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4"/>
        <w:gridCol w:w="4392"/>
        <w:gridCol w:w="3074"/>
      </w:tblGrid>
      <w:tr w:rsidR="009D6864" w14:paraId="7371EF00" w14:textId="77777777" w:rsidTr="001D3358">
        <w:tc>
          <w:tcPr>
            <w:tcW w:w="2024" w:type="dxa"/>
          </w:tcPr>
          <w:p w14:paraId="0D1D16AC" w14:textId="77777777" w:rsidR="009D6864" w:rsidRPr="000F4CEB" w:rsidRDefault="009D6864" w:rsidP="001D3358">
            <w:r>
              <w:t>Webinar</w:t>
            </w:r>
          </w:p>
          <w:p w14:paraId="2FFB708B" w14:textId="77777777" w:rsidR="009D6864" w:rsidRDefault="009D6864" w:rsidP="001D3358"/>
        </w:tc>
        <w:tc>
          <w:tcPr>
            <w:tcW w:w="4392" w:type="dxa"/>
          </w:tcPr>
          <w:p w14:paraId="5C1956D7" w14:textId="77777777" w:rsidR="009D6864" w:rsidRDefault="009D6864" w:rsidP="001D3358">
            <w:pPr>
              <w:rPr>
                <w:b/>
                <w:bCs/>
                <w:sz w:val="24"/>
                <w:szCs w:val="24"/>
              </w:rPr>
            </w:pPr>
          </w:p>
          <w:p w14:paraId="6A68C033" w14:textId="77777777" w:rsidR="00DC1E28" w:rsidRDefault="009D6864" w:rsidP="001D3358">
            <w:pPr>
              <w:jc w:val="center"/>
              <w:rPr>
                <w:b/>
                <w:bCs/>
                <w:sz w:val="24"/>
                <w:szCs w:val="24"/>
              </w:rPr>
            </w:pPr>
            <w:r>
              <w:rPr>
                <w:b/>
                <w:bCs/>
                <w:sz w:val="24"/>
                <w:szCs w:val="24"/>
              </w:rPr>
              <w:t>Extraordinary General Assembly</w:t>
            </w:r>
            <w:r w:rsidRPr="000F4CEB">
              <w:rPr>
                <w:b/>
                <w:bCs/>
                <w:sz w:val="24"/>
                <w:szCs w:val="24"/>
              </w:rPr>
              <w:t xml:space="preserve"> </w:t>
            </w:r>
            <w:r w:rsidRPr="000F4CEB">
              <w:rPr>
                <w:b/>
                <w:bCs/>
                <w:sz w:val="24"/>
                <w:szCs w:val="24"/>
              </w:rPr>
              <w:br/>
            </w:r>
            <w:r w:rsidR="00DC1E28">
              <w:rPr>
                <w:b/>
                <w:bCs/>
                <w:sz w:val="24"/>
                <w:szCs w:val="24"/>
              </w:rPr>
              <w:t>Formal Business</w:t>
            </w:r>
          </w:p>
          <w:p w14:paraId="532567D9" w14:textId="1FB1286E" w:rsidR="009D6864" w:rsidRDefault="009D6864" w:rsidP="001D3358">
            <w:pPr>
              <w:jc w:val="center"/>
            </w:pPr>
            <w:r w:rsidRPr="000F4CEB">
              <w:rPr>
                <w:b/>
                <w:bCs/>
                <w:sz w:val="24"/>
                <w:szCs w:val="24"/>
              </w:rPr>
              <w:t>AGENDA</w:t>
            </w:r>
            <w:r w:rsidRPr="000F4CEB">
              <w:rPr>
                <w:b/>
                <w:bCs/>
                <w:sz w:val="24"/>
                <w:szCs w:val="24"/>
              </w:rPr>
              <w:br/>
            </w:r>
            <w:r>
              <w:rPr>
                <w:b/>
                <w:bCs/>
                <w:sz w:val="24"/>
                <w:szCs w:val="24"/>
              </w:rPr>
              <w:t>03 June 2020</w:t>
            </w:r>
          </w:p>
        </w:tc>
        <w:tc>
          <w:tcPr>
            <w:tcW w:w="3074" w:type="dxa"/>
          </w:tcPr>
          <w:p w14:paraId="5D0DBF54" w14:textId="77777777" w:rsidR="009D6864" w:rsidRDefault="009D6864" w:rsidP="001D3358"/>
        </w:tc>
      </w:tr>
    </w:tbl>
    <w:p w14:paraId="0EBE6B0C" w14:textId="4FA2663A" w:rsidR="00DC1E28" w:rsidRDefault="00DC1E28" w:rsidP="009D6864"/>
    <w:tbl>
      <w:tblPr>
        <w:tblStyle w:val="TableGrid"/>
        <w:tblW w:w="9490" w:type="dxa"/>
        <w:tblInd w:w="-5" w:type="dxa"/>
        <w:tblLayout w:type="fixed"/>
        <w:tblLook w:val="04A0" w:firstRow="1" w:lastRow="0" w:firstColumn="1" w:lastColumn="0" w:noHBand="0" w:noVBand="1"/>
      </w:tblPr>
      <w:tblGrid>
        <w:gridCol w:w="853"/>
        <w:gridCol w:w="641"/>
        <w:gridCol w:w="3477"/>
        <w:gridCol w:w="842"/>
        <w:gridCol w:w="3677"/>
      </w:tblGrid>
      <w:tr w:rsidR="009D6864" w:rsidRPr="00AC1350" w14:paraId="494B31FC" w14:textId="77777777" w:rsidTr="001D3358">
        <w:tc>
          <w:tcPr>
            <w:tcW w:w="9490" w:type="dxa"/>
            <w:gridSpan w:val="5"/>
            <w:shd w:val="clear" w:color="auto" w:fill="A6A6A6" w:themeFill="background1" w:themeFillShade="A6"/>
          </w:tcPr>
          <w:p w14:paraId="6EA1500D" w14:textId="77777777" w:rsidR="009D6864" w:rsidRPr="000F4CEB" w:rsidRDefault="009D6864" w:rsidP="001D3358">
            <w:pPr>
              <w:rPr>
                <w:b/>
                <w:bCs/>
              </w:rPr>
            </w:pPr>
            <w:r>
              <w:rPr>
                <w:b/>
                <w:bCs/>
              </w:rPr>
              <w:t>Wednesday 03 June 2020</w:t>
            </w:r>
          </w:p>
          <w:p w14:paraId="3D88EF25" w14:textId="77777777" w:rsidR="009D6864" w:rsidRPr="00AC1350" w:rsidRDefault="009D6864" w:rsidP="001D3358"/>
        </w:tc>
      </w:tr>
      <w:tr w:rsidR="009D6864" w:rsidRPr="003730F6" w14:paraId="2C7EFA74" w14:textId="77777777" w:rsidTr="001D3358">
        <w:tc>
          <w:tcPr>
            <w:tcW w:w="853" w:type="dxa"/>
            <w:shd w:val="clear" w:color="auto" w:fill="F2F2F2" w:themeFill="background1" w:themeFillShade="F2"/>
          </w:tcPr>
          <w:p w14:paraId="64C97EB1" w14:textId="77777777" w:rsidR="009D6864" w:rsidRPr="003730F6" w:rsidRDefault="009D6864" w:rsidP="001D3358">
            <w:pPr>
              <w:rPr>
                <w:b/>
                <w:bCs/>
              </w:rPr>
            </w:pPr>
            <w:r w:rsidRPr="003730F6">
              <w:rPr>
                <w:b/>
                <w:bCs/>
              </w:rPr>
              <w:t>Time</w:t>
            </w:r>
          </w:p>
        </w:tc>
        <w:tc>
          <w:tcPr>
            <w:tcW w:w="641" w:type="dxa"/>
            <w:shd w:val="clear" w:color="auto" w:fill="F2F2F2" w:themeFill="background1" w:themeFillShade="F2"/>
          </w:tcPr>
          <w:p w14:paraId="210E2697" w14:textId="77777777" w:rsidR="009D6864" w:rsidRPr="003730F6" w:rsidRDefault="009D6864" w:rsidP="001D3358">
            <w:pPr>
              <w:rPr>
                <w:b/>
                <w:bCs/>
              </w:rPr>
            </w:pPr>
            <w:r w:rsidRPr="003730F6">
              <w:rPr>
                <w:b/>
                <w:bCs/>
              </w:rPr>
              <w:t xml:space="preserve">Item No.  </w:t>
            </w:r>
          </w:p>
        </w:tc>
        <w:tc>
          <w:tcPr>
            <w:tcW w:w="3477" w:type="dxa"/>
            <w:shd w:val="clear" w:color="auto" w:fill="F2F2F2" w:themeFill="background1" w:themeFillShade="F2"/>
          </w:tcPr>
          <w:p w14:paraId="36EB43FA" w14:textId="77777777" w:rsidR="009D6864" w:rsidRPr="003730F6" w:rsidRDefault="009D6864" w:rsidP="001D3358">
            <w:pPr>
              <w:rPr>
                <w:b/>
                <w:bCs/>
              </w:rPr>
            </w:pPr>
            <w:r w:rsidRPr="003730F6">
              <w:rPr>
                <w:b/>
                <w:bCs/>
              </w:rPr>
              <w:t>Agenda Item</w:t>
            </w:r>
          </w:p>
        </w:tc>
        <w:tc>
          <w:tcPr>
            <w:tcW w:w="842" w:type="dxa"/>
            <w:shd w:val="clear" w:color="auto" w:fill="F2F2F2" w:themeFill="background1" w:themeFillShade="F2"/>
          </w:tcPr>
          <w:p w14:paraId="7A9B8E7B" w14:textId="77777777" w:rsidR="009D6864" w:rsidRPr="003730F6" w:rsidRDefault="009D6864" w:rsidP="001D3358">
            <w:pPr>
              <w:rPr>
                <w:b/>
                <w:bCs/>
              </w:rPr>
            </w:pPr>
            <w:r w:rsidRPr="003730F6">
              <w:rPr>
                <w:b/>
                <w:bCs/>
              </w:rPr>
              <w:t>Lead</w:t>
            </w:r>
          </w:p>
        </w:tc>
        <w:tc>
          <w:tcPr>
            <w:tcW w:w="3677" w:type="dxa"/>
            <w:shd w:val="clear" w:color="auto" w:fill="F2F2F2" w:themeFill="background1" w:themeFillShade="F2"/>
          </w:tcPr>
          <w:p w14:paraId="3CB5FB85" w14:textId="48750FAD" w:rsidR="009D6864" w:rsidRPr="003730F6" w:rsidRDefault="00DC1E28" w:rsidP="001D3358">
            <w:pPr>
              <w:rPr>
                <w:b/>
                <w:bCs/>
              </w:rPr>
            </w:pPr>
            <w:r>
              <w:rPr>
                <w:b/>
                <w:bCs/>
              </w:rPr>
              <w:t>Comment</w:t>
            </w:r>
          </w:p>
        </w:tc>
      </w:tr>
      <w:tr w:rsidR="009D6864" w:rsidRPr="001554D4" w14:paraId="1C62B1F3" w14:textId="77777777" w:rsidTr="001D3358">
        <w:tc>
          <w:tcPr>
            <w:tcW w:w="853" w:type="dxa"/>
            <w:shd w:val="clear" w:color="auto" w:fill="auto"/>
          </w:tcPr>
          <w:p w14:paraId="1E5B0584" w14:textId="77777777" w:rsidR="009D6864" w:rsidRDefault="009D6864" w:rsidP="001D3358">
            <w:pPr>
              <w:rPr>
                <w:rFonts w:cstheme="minorHAnsi"/>
              </w:rPr>
            </w:pPr>
          </w:p>
        </w:tc>
        <w:tc>
          <w:tcPr>
            <w:tcW w:w="641" w:type="dxa"/>
            <w:shd w:val="clear" w:color="auto" w:fill="auto"/>
          </w:tcPr>
          <w:p w14:paraId="24EF5679" w14:textId="77777777" w:rsidR="009D6864" w:rsidRPr="001554D4" w:rsidRDefault="009D6864" w:rsidP="001D3358"/>
        </w:tc>
        <w:tc>
          <w:tcPr>
            <w:tcW w:w="3477" w:type="dxa"/>
            <w:shd w:val="clear" w:color="auto" w:fill="auto"/>
          </w:tcPr>
          <w:p w14:paraId="0CD5184E" w14:textId="77777777" w:rsidR="009D6864" w:rsidRDefault="009D6864" w:rsidP="001D3358">
            <w:pPr>
              <w:rPr>
                <w:rFonts w:cstheme="minorHAnsi"/>
              </w:rPr>
            </w:pPr>
          </w:p>
        </w:tc>
        <w:tc>
          <w:tcPr>
            <w:tcW w:w="842" w:type="dxa"/>
            <w:shd w:val="clear" w:color="auto" w:fill="auto"/>
          </w:tcPr>
          <w:p w14:paraId="66123296" w14:textId="77777777" w:rsidR="009D6864" w:rsidRDefault="009D6864" w:rsidP="001D3358">
            <w:pPr>
              <w:rPr>
                <w:rFonts w:cstheme="minorHAnsi"/>
              </w:rPr>
            </w:pPr>
          </w:p>
        </w:tc>
        <w:tc>
          <w:tcPr>
            <w:tcW w:w="3677" w:type="dxa"/>
            <w:shd w:val="clear" w:color="auto" w:fill="auto"/>
          </w:tcPr>
          <w:p w14:paraId="632BA4EB" w14:textId="77777777" w:rsidR="009D6864" w:rsidRPr="0024637E" w:rsidRDefault="009D6864" w:rsidP="001D3358">
            <w:pPr>
              <w:rPr>
                <w:rFonts w:cstheme="minorHAnsi"/>
                <w:b/>
                <w:u w:val="single"/>
              </w:rPr>
            </w:pPr>
          </w:p>
        </w:tc>
      </w:tr>
      <w:tr w:rsidR="009D6864" w:rsidRPr="001554D4" w14:paraId="0D137890" w14:textId="77777777" w:rsidTr="001D3358">
        <w:tc>
          <w:tcPr>
            <w:tcW w:w="853" w:type="dxa"/>
            <w:shd w:val="clear" w:color="auto" w:fill="FFF2CC" w:themeFill="accent4" w:themeFillTint="33"/>
          </w:tcPr>
          <w:p w14:paraId="1151844F" w14:textId="7C6DF411" w:rsidR="009D6864" w:rsidRDefault="00DC1E28" w:rsidP="001D3358">
            <w:r>
              <w:t>10.30</w:t>
            </w:r>
          </w:p>
        </w:tc>
        <w:tc>
          <w:tcPr>
            <w:tcW w:w="641" w:type="dxa"/>
            <w:shd w:val="clear" w:color="auto" w:fill="FFF2CC" w:themeFill="accent4" w:themeFillTint="33"/>
          </w:tcPr>
          <w:p w14:paraId="7F4D73AE" w14:textId="77777777" w:rsidR="009D6864" w:rsidRDefault="009D6864" w:rsidP="001D3358"/>
        </w:tc>
        <w:tc>
          <w:tcPr>
            <w:tcW w:w="3477" w:type="dxa"/>
            <w:shd w:val="clear" w:color="auto" w:fill="FFF2CC" w:themeFill="accent4" w:themeFillTint="33"/>
          </w:tcPr>
          <w:p w14:paraId="595BE820" w14:textId="77777777" w:rsidR="009D6864" w:rsidRDefault="009D6864" w:rsidP="001D3358">
            <w:r>
              <w:t>Start</w:t>
            </w:r>
          </w:p>
        </w:tc>
        <w:tc>
          <w:tcPr>
            <w:tcW w:w="842" w:type="dxa"/>
            <w:shd w:val="clear" w:color="auto" w:fill="FFF2CC" w:themeFill="accent4" w:themeFillTint="33"/>
          </w:tcPr>
          <w:p w14:paraId="35E4EEAA" w14:textId="77777777" w:rsidR="009D6864" w:rsidRDefault="009D6864" w:rsidP="001D3358"/>
        </w:tc>
        <w:tc>
          <w:tcPr>
            <w:tcW w:w="3677" w:type="dxa"/>
            <w:shd w:val="clear" w:color="auto" w:fill="FFF2CC" w:themeFill="accent4" w:themeFillTint="33"/>
          </w:tcPr>
          <w:p w14:paraId="2AA4BDD6" w14:textId="77777777" w:rsidR="009D6864" w:rsidRDefault="009D6864" w:rsidP="001D3358"/>
        </w:tc>
      </w:tr>
      <w:tr w:rsidR="009D6864" w:rsidRPr="001554D4" w14:paraId="47CE35E5" w14:textId="77777777" w:rsidTr="001D3358">
        <w:tc>
          <w:tcPr>
            <w:tcW w:w="853" w:type="dxa"/>
            <w:shd w:val="clear" w:color="auto" w:fill="auto"/>
          </w:tcPr>
          <w:p w14:paraId="3F04DA2B" w14:textId="77777777" w:rsidR="009D6864" w:rsidRPr="0024637E" w:rsidRDefault="009D6864" w:rsidP="001D3358">
            <w:pPr>
              <w:rPr>
                <w:rFonts w:cstheme="minorHAnsi"/>
              </w:rPr>
            </w:pPr>
          </w:p>
        </w:tc>
        <w:tc>
          <w:tcPr>
            <w:tcW w:w="641" w:type="dxa"/>
            <w:shd w:val="clear" w:color="auto" w:fill="auto"/>
          </w:tcPr>
          <w:p w14:paraId="383283C1" w14:textId="77777777" w:rsidR="009D6864" w:rsidRPr="001554D4" w:rsidRDefault="009D6864" w:rsidP="001D3358">
            <w:r>
              <w:t>1</w:t>
            </w:r>
          </w:p>
        </w:tc>
        <w:tc>
          <w:tcPr>
            <w:tcW w:w="3477" w:type="dxa"/>
            <w:shd w:val="clear" w:color="auto" w:fill="auto"/>
          </w:tcPr>
          <w:p w14:paraId="04F55EAE" w14:textId="77777777" w:rsidR="009D6864" w:rsidRDefault="009D6864" w:rsidP="001D3358">
            <w:r>
              <w:t>Welcome &amp; Introduction</w:t>
            </w:r>
          </w:p>
          <w:p w14:paraId="667A2FEF" w14:textId="2438A905" w:rsidR="009D6864" w:rsidRPr="00096CCC" w:rsidRDefault="009D6864" w:rsidP="00DC1E28">
            <w:pPr>
              <w:pStyle w:val="ListParagraph"/>
              <w:ind w:left="360"/>
            </w:pPr>
          </w:p>
        </w:tc>
        <w:tc>
          <w:tcPr>
            <w:tcW w:w="842" w:type="dxa"/>
            <w:shd w:val="clear" w:color="auto" w:fill="auto"/>
          </w:tcPr>
          <w:p w14:paraId="788DE107" w14:textId="77777777" w:rsidR="009D6864" w:rsidRDefault="009D6864" w:rsidP="001D3358">
            <w:pPr>
              <w:rPr>
                <w:rFonts w:cstheme="minorHAnsi"/>
              </w:rPr>
            </w:pPr>
            <w:r>
              <w:rPr>
                <w:rFonts w:cstheme="minorHAnsi"/>
              </w:rPr>
              <w:t>Chair</w:t>
            </w:r>
          </w:p>
        </w:tc>
        <w:tc>
          <w:tcPr>
            <w:tcW w:w="3677" w:type="dxa"/>
            <w:shd w:val="clear" w:color="auto" w:fill="auto"/>
          </w:tcPr>
          <w:p w14:paraId="75FEB763" w14:textId="2CB8F883" w:rsidR="009D6864" w:rsidRPr="009C62B5" w:rsidRDefault="009D6864" w:rsidP="001D3358">
            <w:pPr>
              <w:rPr>
                <w:rFonts w:cstheme="minorHAnsi"/>
                <w:b/>
                <w:bCs/>
                <w:u w:val="single"/>
              </w:rPr>
            </w:pPr>
          </w:p>
        </w:tc>
      </w:tr>
      <w:tr w:rsidR="009D6864" w:rsidRPr="001554D4" w14:paraId="36219D98" w14:textId="77777777" w:rsidTr="001D3358">
        <w:tc>
          <w:tcPr>
            <w:tcW w:w="853" w:type="dxa"/>
            <w:shd w:val="clear" w:color="auto" w:fill="auto"/>
          </w:tcPr>
          <w:p w14:paraId="2172D217" w14:textId="77777777" w:rsidR="009D6864" w:rsidRDefault="009D6864" w:rsidP="001D3358">
            <w:pPr>
              <w:rPr>
                <w:rFonts w:cstheme="minorHAnsi"/>
              </w:rPr>
            </w:pPr>
          </w:p>
        </w:tc>
        <w:tc>
          <w:tcPr>
            <w:tcW w:w="641" w:type="dxa"/>
            <w:shd w:val="clear" w:color="auto" w:fill="auto"/>
          </w:tcPr>
          <w:p w14:paraId="4CF29226" w14:textId="31876ABE" w:rsidR="009D6864" w:rsidRPr="001554D4" w:rsidRDefault="00DC1E28" w:rsidP="001D3358">
            <w:r>
              <w:t>2</w:t>
            </w:r>
          </w:p>
        </w:tc>
        <w:tc>
          <w:tcPr>
            <w:tcW w:w="3477" w:type="dxa"/>
            <w:shd w:val="clear" w:color="auto" w:fill="auto"/>
          </w:tcPr>
          <w:p w14:paraId="005E5BC4" w14:textId="41634423" w:rsidR="00DC1E28" w:rsidRDefault="00F74FE5" w:rsidP="001D3358">
            <w:r>
              <w:t>Conduct of the vote</w:t>
            </w:r>
          </w:p>
          <w:p w14:paraId="10DD94D3" w14:textId="2FB9A792" w:rsidR="00DC1E28" w:rsidRDefault="00DC1E28" w:rsidP="001D3358"/>
        </w:tc>
        <w:tc>
          <w:tcPr>
            <w:tcW w:w="842" w:type="dxa"/>
            <w:shd w:val="clear" w:color="auto" w:fill="auto"/>
          </w:tcPr>
          <w:p w14:paraId="1FA30E0A" w14:textId="1A53E058" w:rsidR="009D6864" w:rsidRDefault="00DC1E28" w:rsidP="001D3358">
            <w:pPr>
              <w:rPr>
                <w:rFonts w:cstheme="minorHAnsi"/>
              </w:rPr>
            </w:pPr>
            <w:r>
              <w:rPr>
                <w:rFonts w:cstheme="minorHAnsi"/>
              </w:rPr>
              <w:t>SGED</w:t>
            </w:r>
          </w:p>
        </w:tc>
        <w:tc>
          <w:tcPr>
            <w:tcW w:w="3677" w:type="dxa"/>
            <w:shd w:val="clear" w:color="auto" w:fill="auto"/>
          </w:tcPr>
          <w:p w14:paraId="4D5E4FA0" w14:textId="77777777" w:rsidR="009D6864" w:rsidRDefault="009D6864" w:rsidP="001D3358"/>
        </w:tc>
      </w:tr>
      <w:tr w:rsidR="00F74FE5" w:rsidRPr="001554D4" w14:paraId="2DE3B9BA" w14:textId="77777777" w:rsidTr="001D3358">
        <w:tc>
          <w:tcPr>
            <w:tcW w:w="853" w:type="dxa"/>
            <w:shd w:val="clear" w:color="auto" w:fill="auto"/>
          </w:tcPr>
          <w:p w14:paraId="575528E1" w14:textId="77777777" w:rsidR="00F74FE5" w:rsidRDefault="00F74FE5" w:rsidP="001D3358">
            <w:pPr>
              <w:rPr>
                <w:rFonts w:cstheme="minorHAnsi"/>
              </w:rPr>
            </w:pPr>
          </w:p>
        </w:tc>
        <w:tc>
          <w:tcPr>
            <w:tcW w:w="641" w:type="dxa"/>
            <w:shd w:val="clear" w:color="auto" w:fill="auto"/>
          </w:tcPr>
          <w:p w14:paraId="790E2D21" w14:textId="1530DEF3" w:rsidR="00F74FE5" w:rsidRDefault="00141461" w:rsidP="001D3358">
            <w:r>
              <w:t>3</w:t>
            </w:r>
          </w:p>
        </w:tc>
        <w:tc>
          <w:tcPr>
            <w:tcW w:w="3477" w:type="dxa"/>
            <w:shd w:val="clear" w:color="auto" w:fill="auto"/>
          </w:tcPr>
          <w:p w14:paraId="2E13D384" w14:textId="77777777" w:rsidR="00F74FE5" w:rsidRDefault="00F74FE5" w:rsidP="00F74FE5">
            <w:r>
              <w:t>Result of the vote by members on the resolution:</w:t>
            </w:r>
          </w:p>
          <w:p w14:paraId="49A64831" w14:textId="77777777" w:rsidR="00F74FE5" w:rsidRDefault="00F74FE5" w:rsidP="00F74FE5"/>
          <w:p w14:paraId="0B2C6675" w14:textId="77777777" w:rsidR="00F74FE5" w:rsidRDefault="00F74FE5" w:rsidP="00F74FE5">
            <w:r>
              <w:rPr>
                <w:b/>
                <w:bCs/>
              </w:rPr>
              <w:t>The General Assembly approves the EuroGeographics AISBL 2019 Financial Accounts, and discharges the administrators of EuroGeographics AISBL from liability toward the AISBL itself, and the AISBL may no longer turn to its administrators in case of a fault.</w:t>
            </w:r>
          </w:p>
          <w:p w14:paraId="2FE652AF" w14:textId="77777777" w:rsidR="00F74FE5" w:rsidRDefault="00F74FE5" w:rsidP="001D3358"/>
        </w:tc>
        <w:tc>
          <w:tcPr>
            <w:tcW w:w="842" w:type="dxa"/>
            <w:shd w:val="clear" w:color="auto" w:fill="auto"/>
          </w:tcPr>
          <w:p w14:paraId="31FEDB9E" w14:textId="350612FC" w:rsidR="00F74FE5" w:rsidRDefault="00F74FE5" w:rsidP="001D3358">
            <w:pPr>
              <w:rPr>
                <w:rFonts w:cstheme="minorHAnsi"/>
              </w:rPr>
            </w:pPr>
            <w:r>
              <w:rPr>
                <w:rFonts w:cstheme="minorHAnsi"/>
              </w:rPr>
              <w:t>SGED</w:t>
            </w:r>
          </w:p>
        </w:tc>
        <w:tc>
          <w:tcPr>
            <w:tcW w:w="3677" w:type="dxa"/>
            <w:shd w:val="clear" w:color="auto" w:fill="auto"/>
          </w:tcPr>
          <w:p w14:paraId="193C0049" w14:textId="77777777" w:rsidR="00F74FE5" w:rsidRDefault="00F74FE5" w:rsidP="001D3358"/>
        </w:tc>
      </w:tr>
      <w:tr w:rsidR="009D6864" w:rsidRPr="001554D4" w14:paraId="578F9503" w14:textId="77777777" w:rsidTr="001D3358">
        <w:tc>
          <w:tcPr>
            <w:tcW w:w="853" w:type="dxa"/>
            <w:shd w:val="clear" w:color="auto" w:fill="FFF2CC" w:themeFill="accent4" w:themeFillTint="33"/>
          </w:tcPr>
          <w:p w14:paraId="42A79C59" w14:textId="5437614F" w:rsidR="00F74FE5" w:rsidRPr="0024637E" w:rsidRDefault="00F74FE5" w:rsidP="001D3358">
            <w:pPr>
              <w:rPr>
                <w:rFonts w:cstheme="minorHAnsi"/>
              </w:rPr>
            </w:pPr>
            <w:r>
              <w:rPr>
                <w:rFonts w:cstheme="minorHAnsi"/>
              </w:rPr>
              <w:t>11.00</w:t>
            </w:r>
          </w:p>
        </w:tc>
        <w:tc>
          <w:tcPr>
            <w:tcW w:w="641" w:type="dxa"/>
            <w:shd w:val="clear" w:color="auto" w:fill="FFF2CC" w:themeFill="accent4" w:themeFillTint="33"/>
          </w:tcPr>
          <w:p w14:paraId="3325CACA" w14:textId="77777777" w:rsidR="009D6864" w:rsidRPr="001554D4" w:rsidRDefault="009D6864" w:rsidP="001D3358"/>
        </w:tc>
        <w:tc>
          <w:tcPr>
            <w:tcW w:w="3477" w:type="dxa"/>
            <w:shd w:val="clear" w:color="auto" w:fill="FFF2CC" w:themeFill="accent4" w:themeFillTint="33"/>
          </w:tcPr>
          <w:p w14:paraId="4BE173A9" w14:textId="77777777" w:rsidR="009D6864" w:rsidRDefault="009D6864" w:rsidP="001D3358">
            <w:r>
              <w:t>Close</w:t>
            </w:r>
          </w:p>
        </w:tc>
        <w:tc>
          <w:tcPr>
            <w:tcW w:w="842" w:type="dxa"/>
            <w:shd w:val="clear" w:color="auto" w:fill="FFF2CC" w:themeFill="accent4" w:themeFillTint="33"/>
          </w:tcPr>
          <w:p w14:paraId="231EF0CA" w14:textId="77777777" w:rsidR="009D6864" w:rsidRDefault="009D6864" w:rsidP="001D3358">
            <w:pPr>
              <w:rPr>
                <w:rFonts w:cstheme="minorHAnsi"/>
              </w:rPr>
            </w:pPr>
          </w:p>
        </w:tc>
        <w:tc>
          <w:tcPr>
            <w:tcW w:w="3677" w:type="dxa"/>
            <w:shd w:val="clear" w:color="auto" w:fill="FFF2CC" w:themeFill="accent4" w:themeFillTint="33"/>
          </w:tcPr>
          <w:p w14:paraId="7508396A" w14:textId="77777777" w:rsidR="009D6864" w:rsidRDefault="009D6864" w:rsidP="001D3358"/>
        </w:tc>
      </w:tr>
    </w:tbl>
    <w:p w14:paraId="3A547785" w14:textId="77777777" w:rsidR="009D6864" w:rsidRDefault="009D6864" w:rsidP="009D6864">
      <w:pPr>
        <w:rPr>
          <w:b/>
          <w:bCs/>
        </w:rPr>
      </w:pPr>
    </w:p>
    <w:p w14:paraId="6F4F8212" w14:textId="77777777" w:rsidR="009D6864" w:rsidRDefault="009D6864" w:rsidP="009D6864"/>
    <w:p w14:paraId="704E2680" w14:textId="77777777" w:rsidR="00FB436B" w:rsidRDefault="00FB436B"/>
    <w:sectPr w:rsidR="00FB436B" w:rsidSect="000F4CEB">
      <w:headerReference w:type="default" r:id="rId7"/>
      <w:footerReference w:type="default" r:id="rId8"/>
      <w:pgSz w:w="11906" w:h="16838"/>
      <w:pgMar w:top="1440"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3C991" w14:textId="77777777" w:rsidR="00EE546C" w:rsidRDefault="00EE546C" w:rsidP="009D6864">
      <w:pPr>
        <w:spacing w:after="0" w:line="240" w:lineRule="auto"/>
      </w:pPr>
      <w:r>
        <w:separator/>
      </w:r>
    </w:p>
  </w:endnote>
  <w:endnote w:type="continuationSeparator" w:id="0">
    <w:p w14:paraId="651F5F6B" w14:textId="77777777" w:rsidR="00EE546C" w:rsidRDefault="00EE546C" w:rsidP="009D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105264"/>
      <w:docPartObj>
        <w:docPartGallery w:val="Page Numbers (Bottom of Page)"/>
        <w:docPartUnique/>
      </w:docPartObj>
    </w:sdtPr>
    <w:sdtEndPr>
      <w:rPr>
        <w:noProof/>
      </w:rPr>
    </w:sdtEndPr>
    <w:sdtContent>
      <w:p w14:paraId="54AA4830" w14:textId="77777777" w:rsidR="00B10288" w:rsidRDefault="00A05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04F4D" w14:textId="77777777" w:rsidR="00B10288" w:rsidRDefault="00EE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370D7" w14:textId="77777777" w:rsidR="00EE546C" w:rsidRDefault="00EE546C" w:rsidP="009D6864">
      <w:pPr>
        <w:spacing w:after="0" w:line="240" w:lineRule="auto"/>
      </w:pPr>
      <w:r>
        <w:separator/>
      </w:r>
    </w:p>
  </w:footnote>
  <w:footnote w:type="continuationSeparator" w:id="0">
    <w:p w14:paraId="5A7833D3" w14:textId="77777777" w:rsidR="00EE546C" w:rsidRDefault="00EE546C" w:rsidP="009D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06"/>
      <w:gridCol w:w="3204"/>
    </w:tblGrid>
    <w:tr w:rsidR="009E7BA5" w14:paraId="16A01D24" w14:textId="77777777" w:rsidTr="009E7BA5">
      <w:tc>
        <w:tcPr>
          <w:tcW w:w="1667" w:type="pct"/>
        </w:tcPr>
        <w:p w14:paraId="583DED6A" w14:textId="77777777" w:rsidR="009E7BA5" w:rsidRDefault="00A05457" w:rsidP="009A486F">
          <w:pPr>
            <w:pStyle w:val="Header"/>
          </w:pPr>
          <w:r w:rsidRPr="007126EB">
            <w:rPr>
              <w:noProof/>
              <w:lang w:eastAsia="en-GB"/>
            </w:rPr>
            <w:drawing>
              <wp:inline distT="0" distB="0" distL="0" distR="0" wp14:anchorId="544FEDBA" wp14:editId="195FDFD3">
                <wp:extent cx="1053296" cy="58335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Final-Logo-CMYK.jpg"/>
                        <pic:cNvPicPr/>
                      </pic:nvPicPr>
                      <pic:blipFill>
                        <a:blip r:embed="rId1">
                          <a:extLst>
                            <a:ext uri="{28A0092B-C50C-407E-A947-70E740481C1C}">
                              <a14:useLocalDpi xmlns:a14="http://schemas.microsoft.com/office/drawing/2010/main" val="0"/>
                            </a:ext>
                          </a:extLst>
                        </a:blip>
                        <a:stretch>
                          <a:fillRect/>
                        </a:stretch>
                      </pic:blipFill>
                      <pic:spPr>
                        <a:xfrm>
                          <a:off x="0" y="0"/>
                          <a:ext cx="1066165" cy="590482"/>
                        </a:xfrm>
                        <a:prstGeom prst="rect">
                          <a:avLst/>
                        </a:prstGeom>
                      </pic:spPr>
                    </pic:pic>
                  </a:graphicData>
                </a:graphic>
              </wp:inline>
            </w:drawing>
          </w:r>
        </w:p>
      </w:tc>
      <w:tc>
        <w:tcPr>
          <w:tcW w:w="1667" w:type="pct"/>
        </w:tcPr>
        <w:p w14:paraId="5AC9E588" w14:textId="77777777" w:rsidR="009E7BA5" w:rsidRPr="009E7BA5" w:rsidRDefault="00A05457" w:rsidP="009E7BA5">
          <w:pPr>
            <w:pStyle w:val="Header"/>
            <w:ind w:left="360"/>
            <w:jc w:val="center"/>
            <w:rPr>
              <w:b/>
              <w:bCs/>
              <w:color w:val="FF0000"/>
              <w:sz w:val="28"/>
              <w:szCs w:val="28"/>
            </w:rPr>
          </w:pPr>
          <w:r w:rsidRPr="009E7BA5">
            <w:rPr>
              <w:b/>
              <w:bCs/>
              <w:color w:val="FF0000"/>
              <w:sz w:val="28"/>
              <w:szCs w:val="28"/>
            </w:rPr>
            <w:t>DRAFT</w:t>
          </w:r>
        </w:p>
      </w:tc>
      <w:tc>
        <w:tcPr>
          <w:tcW w:w="1667" w:type="pct"/>
        </w:tcPr>
        <w:p w14:paraId="0E776D13" w14:textId="233C8F24" w:rsidR="009E7BA5" w:rsidRPr="00E86EFF" w:rsidRDefault="00A05457" w:rsidP="007126EB">
          <w:pPr>
            <w:pStyle w:val="Header"/>
            <w:ind w:left="360"/>
            <w:jc w:val="right"/>
            <w:rPr>
              <w:b/>
              <w:bCs/>
              <w:color w:val="FF0000"/>
            </w:rPr>
          </w:pPr>
          <w:r w:rsidRPr="00E86EFF">
            <w:rPr>
              <w:b/>
              <w:bCs/>
              <w:color w:val="FF0000"/>
            </w:rPr>
            <w:t xml:space="preserve">1. </w:t>
          </w:r>
          <w:r w:rsidR="009D6864">
            <w:rPr>
              <w:b/>
              <w:bCs/>
              <w:color w:val="FF0000"/>
            </w:rPr>
            <w:t>2020 ExGA</w:t>
          </w:r>
          <w:r>
            <w:rPr>
              <w:b/>
              <w:bCs/>
              <w:color w:val="FF0000"/>
            </w:rPr>
            <w:t xml:space="preserve"> </w:t>
          </w:r>
          <w:r w:rsidRPr="00E86EFF">
            <w:rPr>
              <w:b/>
              <w:bCs/>
              <w:color w:val="FF0000"/>
            </w:rPr>
            <w:t>Agenda</w:t>
          </w:r>
        </w:p>
      </w:tc>
    </w:tr>
  </w:tbl>
  <w:p w14:paraId="178A9A24" w14:textId="77777777" w:rsidR="007126EB" w:rsidRDefault="00EE546C" w:rsidP="00D5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554F3"/>
    <w:multiLevelType w:val="hybridMultilevel"/>
    <w:tmpl w:val="5066E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64"/>
    <w:rsid w:val="00141461"/>
    <w:rsid w:val="009D6864"/>
    <w:rsid w:val="00A05457"/>
    <w:rsid w:val="00DC1E28"/>
    <w:rsid w:val="00EE546C"/>
    <w:rsid w:val="00F74FE5"/>
    <w:rsid w:val="00FB4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5D58"/>
  <w15:chartTrackingRefBased/>
  <w15:docId w15:val="{A349E078-5177-42E7-AC68-1506D6DC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864"/>
    <w:pPr>
      <w:ind w:left="720"/>
      <w:contextualSpacing/>
    </w:pPr>
  </w:style>
  <w:style w:type="paragraph" w:styleId="Header">
    <w:name w:val="header"/>
    <w:basedOn w:val="Normal"/>
    <w:link w:val="HeaderChar"/>
    <w:uiPriority w:val="99"/>
    <w:unhideWhenUsed/>
    <w:rsid w:val="009D6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864"/>
  </w:style>
  <w:style w:type="paragraph" w:styleId="Footer">
    <w:name w:val="footer"/>
    <w:basedOn w:val="Normal"/>
    <w:link w:val="FooterChar"/>
    <w:uiPriority w:val="99"/>
    <w:unhideWhenUsed/>
    <w:rsid w:val="009D6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Cory</dc:creator>
  <cp:keywords/>
  <dc:description/>
  <cp:lastModifiedBy>Mick Cory</cp:lastModifiedBy>
  <cp:revision>3</cp:revision>
  <dcterms:created xsi:type="dcterms:W3CDTF">2020-05-19T13:09:00Z</dcterms:created>
  <dcterms:modified xsi:type="dcterms:W3CDTF">2020-05-19T13:34:00Z</dcterms:modified>
</cp:coreProperties>
</file>