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797" w:rsidRPr="001A3D1B" w:rsidRDefault="001A3D1B" w:rsidP="00CF22E8">
      <w:pPr>
        <w:pStyle w:val="Heading1"/>
        <w:rPr>
          <w:b/>
          <w:color w:val="auto"/>
        </w:rPr>
      </w:pPr>
      <w:r w:rsidRPr="001A3D1B">
        <w:rPr>
          <w:b/>
          <w:color w:val="auto"/>
        </w:rPr>
        <w:t xml:space="preserve">Minutes of </w:t>
      </w:r>
      <w:r w:rsidR="00CF22E8" w:rsidRPr="001A3D1B">
        <w:rPr>
          <w:b/>
          <w:color w:val="auto"/>
        </w:rPr>
        <w:t>QKEN Meeting Athens</w:t>
      </w:r>
      <w:r w:rsidR="00E67C25" w:rsidRPr="001A3D1B">
        <w:rPr>
          <w:b/>
          <w:color w:val="auto"/>
        </w:rPr>
        <w:t xml:space="preserve"> (18-20 May 2016)</w:t>
      </w:r>
    </w:p>
    <w:p w:rsidR="00CF22E8" w:rsidRPr="001A3D1B" w:rsidRDefault="00C66273" w:rsidP="009B0F4E">
      <w:pPr>
        <w:pStyle w:val="Heading2"/>
        <w:rPr>
          <w:color w:val="auto"/>
        </w:rPr>
      </w:pPr>
      <w:r w:rsidRPr="001A3D1B">
        <w:rPr>
          <w:color w:val="auto"/>
        </w:rPr>
        <w:t>P</w:t>
      </w:r>
      <w:r w:rsidR="00CF22E8" w:rsidRPr="001A3D1B">
        <w:rPr>
          <w:color w:val="auto"/>
        </w:rPr>
        <w:t>articipants</w:t>
      </w:r>
    </w:p>
    <w:tbl>
      <w:tblPr>
        <w:tblW w:w="5000" w:type="pct"/>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000" w:firstRow="0" w:lastRow="0" w:firstColumn="0" w:lastColumn="0" w:noHBand="0" w:noVBand="0"/>
      </w:tblPr>
      <w:tblGrid>
        <w:gridCol w:w="1185"/>
        <w:gridCol w:w="739"/>
        <w:gridCol w:w="2466"/>
        <w:gridCol w:w="1334"/>
        <w:gridCol w:w="3672"/>
      </w:tblGrid>
      <w:tr w:rsidR="00C73C9F" w:rsidRPr="007C2193" w:rsidTr="001A3D1B">
        <w:trPr>
          <w:trHeight w:hRule="exact" w:val="340"/>
          <w:tblCellSpacing w:w="15" w:type="dxa"/>
        </w:trPr>
        <w:tc>
          <w:tcPr>
            <w:tcW w:w="560" w:type="pct"/>
            <w:vAlign w:val="center"/>
          </w:tcPr>
          <w:p w:rsidR="00C73C9F" w:rsidRPr="00681F1C" w:rsidRDefault="00C73C9F" w:rsidP="00E258D6">
            <w:pPr>
              <w:rPr>
                <w:rFonts w:cs="Arial"/>
                <w:szCs w:val="20"/>
              </w:rPr>
            </w:pPr>
            <w:r w:rsidRPr="00681F1C">
              <w:rPr>
                <w:rFonts w:cs="Arial"/>
                <w:szCs w:val="20"/>
              </w:rPr>
              <w:t>Chairperson</w:t>
            </w:r>
          </w:p>
        </w:tc>
        <w:tc>
          <w:tcPr>
            <w:tcW w:w="4392" w:type="pct"/>
            <w:gridSpan w:val="4"/>
            <w:vAlign w:val="center"/>
          </w:tcPr>
          <w:p w:rsidR="00C73C9F" w:rsidRPr="00681F1C" w:rsidRDefault="00C73C9F" w:rsidP="00E258D6">
            <w:pPr>
              <w:rPr>
                <w:rFonts w:cs="Arial"/>
                <w:szCs w:val="20"/>
              </w:rPr>
            </w:pPr>
            <w:r w:rsidRPr="00681F1C">
              <w:rPr>
                <w:rFonts w:cs="Arial"/>
                <w:szCs w:val="20"/>
              </w:rPr>
              <w:t xml:space="preserve">Jonathan Holmes, UK </w:t>
            </w:r>
          </w:p>
        </w:tc>
      </w:tr>
      <w:tr w:rsidR="009B0F4E" w:rsidRPr="007C2193" w:rsidTr="001A3D1B">
        <w:trPr>
          <w:trHeight w:hRule="exact" w:val="340"/>
          <w:tblCellSpacing w:w="15" w:type="dxa"/>
        </w:trPr>
        <w:tc>
          <w:tcPr>
            <w:tcW w:w="954" w:type="pct"/>
            <w:gridSpan w:val="2"/>
            <w:vAlign w:val="center"/>
          </w:tcPr>
          <w:p w:rsidR="00C73C9F" w:rsidRPr="00681F1C" w:rsidRDefault="00C73C9F" w:rsidP="00E258D6">
            <w:pPr>
              <w:rPr>
                <w:rFonts w:cs="Arial"/>
              </w:rPr>
            </w:pPr>
            <w:r w:rsidRPr="00681F1C">
              <w:rPr>
                <w:rFonts w:cs="Arial"/>
                <w:szCs w:val="20"/>
              </w:rPr>
              <w:t>Participants</w:t>
            </w:r>
          </w:p>
        </w:tc>
        <w:tc>
          <w:tcPr>
            <w:tcW w:w="1322" w:type="pct"/>
            <w:vAlign w:val="center"/>
          </w:tcPr>
          <w:p w:rsidR="00C73C9F" w:rsidRPr="00681F1C" w:rsidRDefault="00C73C9F" w:rsidP="00E258D6">
            <w:pPr>
              <w:rPr>
                <w:rFonts w:cs="Arial"/>
                <w:i/>
                <w:iCs/>
                <w:szCs w:val="20"/>
              </w:rPr>
            </w:pPr>
            <w:r w:rsidRPr="00681F1C">
              <w:rPr>
                <w:rFonts w:cs="Arial"/>
                <w:i/>
                <w:iCs/>
                <w:szCs w:val="20"/>
              </w:rPr>
              <w:t>Name</w:t>
            </w:r>
          </w:p>
        </w:tc>
        <w:tc>
          <w:tcPr>
            <w:tcW w:w="714" w:type="pct"/>
            <w:vAlign w:val="center"/>
          </w:tcPr>
          <w:p w:rsidR="00C73C9F" w:rsidRPr="00681F1C" w:rsidRDefault="00C73C9F" w:rsidP="00E258D6">
            <w:pPr>
              <w:rPr>
                <w:rFonts w:cs="Arial"/>
                <w:i/>
                <w:iCs/>
                <w:szCs w:val="20"/>
              </w:rPr>
            </w:pPr>
            <w:r w:rsidRPr="00681F1C">
              <w:rPr>
                <w:rFonts w:cs="Arial"/>
                <w:i/>
                <w:iCs/>
                <w:szCs w:val="20"/>
              </w:rPr>
              <w:t>Country</w:t>
            </w:r>
          </w:p>
        </w:tc>
        <w:tc>
          <w:tcPr>
            <w:tcW w:w="1930" w:type="pct"/>
            <w:vAlign w:val="center"/>
          </w:tcPr>
          <w:p w:rsidR="00C73C9F" w:rsidRPr="00681F1C" w:rsidRDefault="00C73C9F" w:rsidP="00E258D6">
            <w:pPr>
              <w:rPr>
                <w:rFonts w:cs="Arial"/>
                <w:i/>
                <w:iCs/>
                <w:szCs w:val="20"/>
              </w:rPr>
            </w:pPr>
            <w:r w:rsidRPr="00681F1C">
              <w:rPr>
                <w:rFonts w:cs="Arial"/>
                <w:i/>
                <w:iCs/>
                <w:szCs w:val="20"/>
              </w:rPr>
              <w:t>Organization</w:t>
            </w:r>
          </w:p>
        </w:tc>
      </w:tr>
      <w:tr w:rsidR="009B0F4E" w:rsidRPr="007C2193" w:rsidTr="001A3D1B">
        <w:trPr>
          <w:trHeight w:hRule="exact" w:val="340"/>
          <w:tblCellSpacing w:w="15" w:type="dxa"/>
        </w:trPr>
        <w:tc>
          <w:tcPr>
            <w:tcW w:w="954" w:type="pct"/>
            <w:gridSpan w:val="2"/>
            <w:vAlign w:val="center"/>
          </w:tcPr>
          <w:p w:rsidR="00C73C9F" w:rsidRPr="00681F1C" w:rsidRDefault="00C73C9F" w:rsidP="00E258D6">
            <w:pPr>
              <w:rPr>
                <w:rFonts w:cs="Arial"/>
              </w:rPr>
            </w:pPr>
            <w:r w:rsidRPr="00681F1C">
              <w:rPr>
                <w:rFonts w:cs="Arial"/>
                <w:szCs w:val="20"/>
              </w:rPr>
              <w:t>Q-KEN</w:t>
            </w:r>
          </w:p>
        </w:tc>
        <w:tc>
          <w:tcPr>
            <w:tcW w:w="1322" w:type="pct"/>
            <w:vAlign w:val="center"/>
          </w:tcPr>
          <w:p w:rsidR="00C73C9F" w:rsidRPr="00681F1C" w:rsidRDefault="00C73C9F" w:rsidP="00E258D6">
            <w:pPr>
              <w:rPr>
                <w:rFonts w:cs="Arial"/>
                <w:szCs w:val="20"/>
                <w:lang w:val="fr-FR"/>
              </w:rPr>
            </w:pPr>
            <w:r w:rsidRPr="00681F1C">
              <w:rPr>
                <w:szCs w:val="20"/>
                <w:lang w:val="fr-FR"/>
              </w:rPr>
              <w:t>Ana de las Cuevas Suárez</w:t>
            </w:r>
          </w:p>
        </w:tc>
        <w:tc>
          <w:tcPr>
            <w:tcW w:w="714" w:type="pct"/>
            <w:vAlign w:val="center"/>
          </w:tcPr>
          <w:p w:rsidR="00C73C9F" w:rsidRPr="00681F1C" w:rsidRDefault="00C73C9F" w:rsidP="00E258D6">
            <w:pPr>
              <w:rPr>
                <w:rFonts w:cs="Arial"/>
              </w:rPr>
            </w:pPr>
            <w:r w:rsidRPr="00681F1C">
              <w:rPr>
                <w:rFonts w:cs="Arial"/>
              </w:rPr>
              <w:t>Spain</w:t>
            </w:r>
          </w:p>
        </w:tc>
        <w:tc>
          <w:tcPr>
            <w:tcW w:w="1930" w:type="pct"/>
            <w:vAlign w:val="center"/>
          </w:tcPr>
          <w:p w:rsidR="00C73C9F" w:rsidRPr="00681F1C" w:rsidRDefault="00C73C9F" w:rsidP="00E258D6">
            <w:pPr>
              <w:rPr>
                <w:rFonts w:cs="Arial"/>
                <w:szCs w:val="20"/>
              </w:rPr>
            </w:pPr>
            <w:r w:rsidRPr="00681F1C">
              <w:rPr>
                <w:rFonts w:cs="Arial"/>
                <w:szCs w:val="20"/>
              </w:rPr>
              <w:t>IGN-S</w:t>
            </w:r>
          </w:p>
        </w:tc>
      </w:tr>
      <w:tr w:rsidR="009B0F4E" w:rsidRPr="007C2193" w:rsidTr="001A3D1B">
        <w:trPr>
          <w:trHeight w:hRule="exact" w:val="340"/>
          <w:tblCellSpacing w:w="15" w:type="dxa"/>
        </w:trPr>
        <w:tc>
          <w:tcPr>
            <w:tcW w:w="954" w:type="pct"/>
            <w:gridSpan w:val="2"/>
            <w:vAlign w:val="center"/>
          </w:tcPr>
          <w:p w:rsidR="00C73C9F" w:rsidRPr="00681F1C" w:rsidRDefault="00C73C9F" w:rsidP="00E258D6">
            <w:pPr>
              <w:rPr>
                <w:rFonts w:cs="Arial"/>
              </w:rPr>
            </w:pPr>
          </w:p>
        </w:tc>
        <w:tc>
          <w:tcPr>
            <w:tcW w:w="1322" w:type="pct"/>
            <w:vAlign w:val="center"/>
          </w:tcPr>
          <w:p w:rsidR="00C73C9F" w:rsidRPr="00681F1C" w:rsidRDefault="00C73C9F" w:rsidP="00E258D6">
            <w:pPr>
              <w:rPr>
                <w:rFonts w:cs="Arial"/>
              </w:rPr>
            </w:pPr>
            <w:r w:rsidRPr="00681F1C">
              <w:rPr>
                <w:rFonts w:cs="Arial"/>
                <w:szCs w:val="20"/>
              </w:rPr>
              <w:t>Jonathan Holmes</w:t>
            </w:r>
          </w:p>
        </w:tc>
        <w:tc>
          <w:tcPr>
            <w:tcW w:w="714" w:type="pct"/>
            <w:vAlign w:val="center"/>
          </w:tcPr>
          <w:p w:rsidR="00C73C9F" w:rsidRPr="00681F1C" w:rsidRDefault="00C73C9F" w:rsidP="00E258D6">
            <w:pPr>
              <w:rPr>
                <w:rFonts w:cs="Arial"/>
              </w:rPr>
            </w:pPr>
            <w:r w:rsidRPr="00681F1C">
              <w:rPr>
                <w:rFonts w:cs="Arial"/>
                <w:szCs w:val="20"/>
              </w:rPr>
              <w:t>Great Britain</w:t>
            </w:r>
          </w:p>
        </w:tc>
        <w:tc>
          <w:tcPr>
            <w:tcW w:w="1930" w:type="pct"/>
            <w:vAlign w:val="center"/>
          </w:tcPr>
          <w:p w:rsidR="00C73C9F" w:rsidRPr="00681F1C" w:rsidRDefault="00C73C9F" w:rsidP="00E258D6">
            <w:pPr>
              <w:rPr>
                <w:rFonts w:cs="Arial"/>
                <w:szCs w:val="20"/>
              </w:rPr>
            </w:pPr>
            <w:r w:rsidRPr="00681F1C">
              <w:rPr>
                <w:rFonts w:cs="Arial"/>
                <w:szCs w:val="20"/>
              </w:rPr>
              <w:t>Ordnance Survey</w:t>
            </w:r>
          </w:p>
        </w:tc>
      </w:tr>
      <w:tr w:rsidR="009B0F4E" w:rsidRPr="007C2193" w:rsidTr="001A3D1B">
        <w:trPr>
          <w:trHeight w:hRule="exact" w:val="340"/>
          <w:tblCellSpacing w:w="15" w:type="dxa"/>
        </w:trPr>
        <w:tc>
          <w:tcPr>
            <w:tcW w:w="954" w:type="pct"/>
            <w:gridSpan w:val="2"/>
            <w:vAlign w:val="center"/>
          </w:tcPr>
          <w:p w:rsidR="00991082" w:rsidRPr="00681F1C" w:rsidRDefault="00991082" w:rsidP="00991082">
            <w:pPr>
              <w:rPr>
                <w:rFonts w:cs="Arial"/>
              </w:rPr>
            </w:pPr>
          </w:p>
        </w:tc>
        <w:tc>
          <w:tcPr>
            <w:tcW w:w="1322" w:type="pct"/>
            <w:vAlign w:val="center"/>
          </w:tcPr>
          <w:p w:rsidR="00991082" w:rsidRPr="00681F1C" w:rsidRDefault="00991082" w:rsidP="00991082">
            <w:pPr>
              <w:rPr>
                <w:rFonts w:cs="Arial"/>
                <w:szCs w:val="20"/>
              </w:rPr>
            </w:pPr>
            <w:r w:rsidRPr="00681F1C">
              <w:rPr>
                <w:rFonts w:cs="Arial"/>
                <w:szCs w:val="20"/>
              </w:rPr>
              <w:t>Tamás Palya</w:t>
            </w:r>
          </w:p>
        </w:tc>
        <w:tc>
          <w:tcPr>
            <w:tcW w:w="714" w:type="pct"/>
            <w:vAlign w:val="center"/>
          </w:tcPr>
          <w:p w:rsidR="00991082" w:rsidRPr="00681F1C" w:rsidRDefault="00991082" w:rsidP="00991082">
            <w:pPr>
              <w:rPr>
                <w:rFonts w:cs="Arial"/>
                <w:szCs w:val="20"/>
              </w:rPr>
            </w:pPr>
            <w:r w:rsidRPr="00681F1C">
              <w:rPr>
                <w:rFonts w:cs="Arial"/>
                <w:szCs w:val="20"/>
              </w:rPr>
              <w:t>Hungary</w:t>
            </w:r>
          </w:p>
        </w:tc>
        <w:tc>
          <w:tcPr>
            <w:tcW w:w="1930" w:type="pct"/>
            <w:vAlign w:val="center"/>
          </w:tcPr>
          <w:p w:rsidR="00991082" w:rsidRPr="00681F1C" w:rsidRDefault="00991082" w:rsidP="00991082">
            <w:pPr>
              <w:rPr>
                <w:rFonts w:cs="Arial"/>
                <w:szCs w:val="20"/>
              </w:rPr>
            </w:pPr>
            <w:r w:rsidRPr="00681F1C">
              <w:rPr>
                <w:rFonts w:cs="Arial"/>
                <w:szCs w:val="20"/>
              </w:rPr>
              <w:t>FÖMI</w:t>
            </w:r>
          </w:p>
        </w:tc>
      </w:tr>
      <w:tr w:rsidR="009B0F4E" w:rsidRPr="007C2193" w:rsidTr="001A3D1B">
        <w:trPr>
          <w:trHeight w:hRule="exact" w:val="340"/>
          <w:tblCellSpacing w:w="15" w:type="dxa"/>
        </w:trPr>
        <w:tc>
          <w:tcPr>
            <w:tcW w:w="954" w:type="pct"/>
            <w:gridSpan w:val="2"/>
            <w:vAlign w:val="center"/>
          </w:tcPr>
          <w:p w:rsidR="00C73C9F" w:rsidRPr="00681F1C" w:rsidRDefault="00C73C9F" w:rsidP="00E258D6">
            <w:pPr>
              <w:rPr>
                <w:rFonts w:cs="Arial"/>
              </w:rPr>
            </w:pPr>
          </w:p>
        </w:tc>
        <w:tc>
          <w:tcPr>
            <w:tcW w:w="1322" w:type="pct"/>
            <w:vAlign w:val="center"/>
          </w:tcPr>
          <w:p w:rsidR="00C73C9F" w:rsidRPr="00681F1C" w:rsidRDefault="00C73C9F" w:rsidP="00E258D6">
            <w:pPr>
              <w:rPr>
                <w:rFonts w:cs="Arial"/>
                <w:szCs w:val="20"/>
              </w:rPr>
            </w:pPr>
            <w:r w:rsidRPr="00681F1C">
              <w:rPr>
                <w:rFonts w:cs="Arial"/>
                <w:szCs w:val="20"/>
              </w:rPr>
              <w:t>Peter Hallahan</w:t>
            </w:r>
          </w:p>
        </w:tc>
        <w:tc>
          <w:tcPr>
            <w:tcW w:w="714" w:type="pct"/>
            <w:vAlign w:val="center"/>
          </w:tcPr>
          <w:p w:rsidR="00C73C9F" w:rsidRPr="00681F1C" w:rsidRDefault="00C73C9F" w:rsidP="00E258D6">
            <w:pPr>
              <w:rPr>
                <w:rFonts w:cs="Arial"/>
                <w:szCs w:val="20"/>
              </w:rPr>
            </w:pPr>
            <w:r w:rsidRPr="00681F1C">
              <w:rPr>
                <w:rFonts w:cs="Arial"/>
                <w:szCs w:val="20"/>
              </w:rPr>
              <w:t>Ireland</w:t>
            </w:r>
          </w:p>
        </w:tc>
        <w:tc>
          <w:tcPr>
            <w:tcW w:w="1930" w:type="pct"/>
            <w:vAlign w:val="center"/>
          </w:tcPr>
          <w:p w:rsidR="00C73C9F" w:rsidRPr="00681F1C" w:rsidRDefault="00C73C9F" w:rsidP="00E258D6">
            <w:pPr>
              <w:rPr>
                <w:rFonts w:cs="Arial"/>
                <w:szCs w:val="20"/>
              </w:rPr>
            </w:pPr>
            <w:r w:rsidRPr="00681F1C">
              <w:rPr>
                <w:rFonts w:cs="Arial"/>
                <w:szCs w:val="20"/>
              </w:rPr>
              <w:t>OSI</w:t>
            </w:r>
          </w:p>
        </w:tc>
      </w:tr>
      <w:tr w:rsidR="009B0F4E" w:rsidRPr="007C2193" w:rsidTr="001A3D1B">
        <w:trPr>
          <w:trHeight w:hRule="exact" w:val="340"/>
          <w:tblCellSpacing w:w="15" w:type="dxa"/>
        </w:trPr>
        <w:tc>
          <w:tcPr>
            <w:tcW w:w="954" w:type="pct"/>
            <w:gridSpan w:val="2"/>
            <w:vAlign w:val="center"/>
          </w:tcPr>
          <w:p w:rsidR="00991082" w:rsidRPr="00681F1C" w:rsidRDefault="00991082" w:rsidP="00991082">
            <w:pPr>
              <w:rPr>
                <w:rFonts w:cs="Arial"/>
                <w:szCs w:val="20"/>
              </w:rPr>
            </w:pPr>
          </w:p>
        </w:tc>
        <w:tc>
          <w:tcPr>
            <w:tcW w:w="1322" w:type="pct"/>
            <w:vAlign w:val="center"/>
          </w:tcPr>
          <w:p w:rsidR="00991082" w:rsidRPr="00681F1C" w:rsidRDefault="00991082" w:rsidP="0009555D">
            <w:pPr>
              <w:rPr>
                <w:rFonts w:cs="Arial"/>
                <w:szCs w:val="20"/>
              </w:rPr>
            </w:pPr>
            <w:r w:rsidRPr="00681F1C">
              <w:rPr>
                <w:rFonts w:cs="Arial"/>
                <w:szCs w:val="20"/>
              </w:rPr>
              <w:t xml:space="preserve">Rod </w:t>
            </w:r>
            <w:r w:rsidR="0009555D" w:rsidRPr="00681F1C">
              <w:rPr>
                <w:rFonts w:cs="Arial"/>
                <w:szCs w:val="20"/>
              </w:rPr>
              <w:t>Else</w:t>
            </w:r>
          </w:p>
        </w:tc>
        <w:tc>
          <w:tcPr>
            <w:tcW w:w="714" w:type="pct"/>
            <w:vAlign w:val="center"/>
          </w:tcPr>
          <w:p w:rsidR="00991082" w:rsidRPr="00681F1C" w:rsidRDefault="00991082" w:rsidP="00991082">
            <w:pPr>
              <w:rPr>
                <w:rFonts w:cs="Arial"/>
                <w:szCs w:val="20"/>
              </w:rPr>
            </w:pPr>
            <w:r w:rsidRPr="00681F1C">
              <w:rPr>
                <w:rFonts w:cs="Arial"/>
                <w:szCs w:val="20"/>
              </w:rPr>
              <w:t>Great Britain</w:t>
            </w:r>
          </w:p>
        </w:tc>
        <w:tc>
          <w:tcPr>
            <w:tcW w:w="1930" w:type="pct"/>
            <w:vAlign w:val="center"/>
          </w:tcPr>
          <w:p w:rsidR="00991082" w:rsidRPr="00681F1C" w:rsidRDefault="00991082" w:rsidP="00991082">
            <w:pPr>
              <w:rPr>
                <w:rFonts w:cs="Arial"/>
                <w:szCs w:val="20"/>
              </w:rPr>
            </w:pPr>
            <w:r w:rsidRPr="00681F1C">
              <w:rPr>
                <w:rFonts w:cs="Arial"/>
                <w:szCs w:val="20"/>
              </w:rPr>
              <w:t>HMLR</w:t>
            </w:r>
          </w:p>
        </w:tc>
      </w:tr>
      <w:tr w:rsidR="009B0F4E" w:rsidRPr="007C2193" w:rsidTr="001A3D1B">
        <w:trPr>
          <w:trHeight w:hRule="exact" w:val="340"/>
          <w:tblCellSpacing w:w="15" w:type="dxa"/>
        </w:trPr>
        <w:tc>
          <w:tcPr>
            <w:tcW w:w="954" w:type="pct"/>
            <w:gridSpan w:val="2"/>
            <w:vAlign w:val="center"/>
          </w:tcPr>
          <w:p w:rsidR="00C73C9F" w:rsidRPr="00681F1C" w:rsidRDefault="00C73C9F" w:rsidP="00E258D6">
            <w:pPr>
              <w:rPr>
                <w:rFonts w:cs="Arial"/>
              </w:rPr>
            </w:pPr>
          </w:p>
        </w:tc>
        <w:tc>
          <w:tcPr>
            <w:tcW w:w="1322" w:type="pct"/>
            <w:vAlign w:val="center"/>
          </w:tcPr>
          <w:p w:rsidR="00C73C9F" w:rsidRPr="00681F1C" w:rsidRDefault="00C73C9F" w:rsidP="00E258D6">
            <w:pPr>
              <w:rPr>
                <w:rFonts w:cs="Arial"/>
                <w:szCs w:val="20"/>
              </w:rPr>
            </w:pPr>
            <w:r w:rsidRPr="00681F1C">
              <w:rPr>
                <w:rFonts w:cs="Arial"/>
                <w:szCs w:val="20"/>
              </w:rPr>
              <w:t>Carol Agius</w:t>
            </w:r>
          </w:p>
        </w:tc>
        <w:tc>
          <w:tcPr>
            <w:tcW w:w="714" w:type="pct"/>
            <w:vAlign w:val="center"/>
          </w:tcPr>
          <w:p w:rsidR="00C73C9F" w:rsidRPr="00681F1C" w:rsidRDefault="00C73C9F" w:rsidP="00E258D6">
            <w:pPr>
              <w:rPr>
                <w:rFonts w:cs="Arial"/>
                <w:szCs w:val="20"/>
              </w:rPr>
            </w:pPr>
          </w:p>
        </w:tc>
        <w:tc>
          <w:tcPr>
            <w:tcW w:w="1930" w:type="pct"/>
            <w:vAlign w:val="center"/>
          </w:tcPr>
          <w:p w:rsidR="00C73C9F" w:rsidRPr="00681F1C" w:rsidRDefault="00C73C9F" w:rsidP="00E258D6">
            <w:pPr>
              <w:rPr>
                <w:rFonts w:cs="Arial"/>
                <w:szCs w:val="20"/>
              </w:rPr>
            </w:pPr>
            <w:r w:rsidRPr="00681F1C">
              <w:rPr>
                <w:rFonts w:cs="Arial"/>
                <w:szCs w:val="20"/>
              </w:rPr>
              <w:t>EuroGeographics</w:t>
            </w:r>
          </w:p>
        </w:tc>
      </w:tr>
      <w:tr w:rsidR="009B0F4E" w:rsidRPr="007C2193" w:rsidTr="001A3D1B">
        <w:trPr>
          <w:trHeight w:hRule="exact" w:val="340"/>
          <w:tblCellSpacing w:w="15" w:type="dxa"/>
        </w:trPr>
        <w:tc>
          <w:tcPr>
            <w:tcW w:w="954" w:type="pct"/>
            <w:gridSpan w:val="2"/>
            <w:vAlign w:val="center"/>
          </w:tcPr>
          <w:p w:rsidR="00C73C9F" w:rsidRPr="00681F1C" w:rsidRDefault="00C73C9F" w:rsidP="00E258D6">
            <w:pPr>
              <w:rPr>
                <w:rFonts w:cs="Arial"/>
              </w:rPr>
            </w:pPr>
          </w:p>
        </w:tc>
        <w:tc>
          <w:tcPr>
            <w:tcW w:w="1322" w:type="pct"/>
            <w:vAlign w:val="center"/>
          </w:tcPr>
          <w:p w:rsidR="00C73C9F" w:rsidRPr="00681F1C" w:rsidRDefault="00C73C9F" w:rsidP="00E258D6">
            <w:pPr>
              <w:rPr>
                <w:rFonts w:cs="Arial"/>
              </w:rPr>
            </w:pPr>
            <w:r w:rsidRPr="00681F1C">
              <w:rPr>
                <w:rFonts w:cs="Arial"/>
              </w:rPr>
              <w:t>Gunhild Lönnberg</w:t>
            </w:r>
          </w:p>
        </w:tc>
        <w:tc>
          <w:tcPr>
            <w:tcW w:w="714" w:type="pct"/>
            <w:vAlign w:val="center"/>
          </w:tcPr>
          <w:p w:rsidR="00C73C9F" w:rsidRPr="00681F1C" w:rsidRDefault="00C73C9F" w:rsidP="00E258D6">
            <w:pPr>
              <w:rPr>
                <w:rFonts w:cs="Arial"/>
              </w:rPr>
            </w:pPr>
            <w:r w:rsidRPr="00681F1C">
              <w:rPr>
                <w:rFonts w:cs="Arial"/>
              </w:rPr>
              <w:t>Sweden</w:t>
            </w:r>
          </w:p>
        </w:tc>
        <w:tc>
          <w:tcPr>
            <w:tcW w:w="1930" w:type="pct"/>
            <w:vAlign w:val="center"/>
          </w:tcPr>
          <w:p w:rsidR="00C73C9F" w:rsidRPr="00681F1C" w:rsidRDefault="00C73C9F" w:rsidP="00E258D6">
            <w:pPr>
              <w:rPr>
                <w:rFonts w:cs="Arial"/>
                <w:szCs w:val="20"/>
              </w:rPr>
            </w:pPr>
            <w:r w:rsidRPr="00681F1C">
              <w:rPr>
                <w:rFonts w:cs="Arial"/>
                <w:szCs w:val="20"/>
              </w:rPr>
              <w:t>Lantmäteriet</w:t>
            </w:r>
          </w:p>
        </w:tc>
      </w:tr>
      <w:tr w:rsidR="009B0F4E" w:rsidRPr="007C2193" w:rsidTr="001A3D1B">
        <w:trPr>
          <w:trHeight w:hRule="exact" w:val="340"/>
          <w:tblCellSpacing w:w="15" w:type="dxa"/>
        </w:trPr>
        <w:tc>
          <w:tcPr>
            <w:tcW w:w="954" w:type="pct"/>
            <w:gridSpan w:val="2"/>
            <w:vAlign w:val="center"/>
          </w:tcPr>
          <w:p w:rsidR="00C73C9F" w:rsidRPr="00681F1C" w:rsidRDefault="00C73C9F" w:rsidP="00E258D6">
            <w:pPr>
              <w:rPr>
                <w:rFonts w:cs="Arial"/>
              </w:rPr>
            </w:pPr>
          </w:p>
        </w:tc>
        <w:tc>
          <w:tcPr>
            <w:tcW w:w="1322" w:type="pct"/>
            <w:vAlign w:val="center"/>
          </w:tcPr>
          <w:p w:rsidR="00C73C9F" w:rsidRPr="00681F1C" w:rsidRDefault="00C73C9F" w:rsidP="00E258D6">
            <w:pPr>
              <w:rPr>
                <w:rFonts w:cs="Arial"/>
                <w:szCs w:val="20"/>
              </w:rPr>
            </w:pPr>
            <w:r w:rsidRPr="00681F1C">
              <w:rPr>
                <w:rFonts w:cs="Arial"/>
                <w:szCs w:val="20"/>
              </w:rPr>
              <w:t xml:space="preserve">Alexander </w:t>
            </w:r>
            <w:proofErr w:type="spellStart"/>
            <w:r w:rsidRPr="00681F1C">
              <w:rPr>
                <w:rFonts w:cs="Arial"/>
                <w:szCs w:val="20"/>
              </w:rPr>
              <w:t>Reichelt</w:t>
            </w:r>
            <w:proofErr w:type="spellEnd"/>
          </w:p>
        </w:tc>
        <w:tc>
          <w:tcPr>
            <w:tcW w:w="714" w:type="pct"/>
            <w:vAlign w:val="center"/>
          </w:tcPr>
          <w:p w:rsidR="00C73C9F" w:rsidRPr="00681F1C" w:rsidRDefault="00C73C9F" w:rsidP="00E258D6">
            <w:pPr>
              <w:rPr>
                <w:rFonts w:cs="Arial"/>
                <w:szCs w:val="20"/>
              </w:rPr>
            </w:pPr>
            <w:r w:rsidRPr="00681F1C">
              <w:rPr>
                <w:rFonts w:cs="Arial"/>
                <w:szCs w:val="20"/>
              </w:rPr>
              <w:t>Germany</w:t>
            </w:r>
          </w:p>
        </w:tc>
        <w:tc>
          <w:tcPr>
            <w:tcW w:w="1930" w:type="pct"/>
            <w:vAlign w:val="center"/>
          </w:tcPr>
          <w:p w:rsidR="00C73C9F" w:rsidRPr="00681F1C" w:rsidRDefault="00C73C9F" w:rsidP="00E258D6">
            <w:pPr>
              <w:rPr>
                <w:rFonts w:cs="Arial"/>
                <w:szCs w:val="20"/>
              </w:rPr>
            </w:pPr>
            <w:r w:rsidRPr="00681F1C">
              <w:rPr>
                <w:rFonts w:cs="Arial"/>
                <w:szCs w:val="20"/>
              </w:rPr>
              <w:t>BKG</w:t>
            </w:r>
          </w:p>
        </w:tc>
      </w:tr>
      <w:tr w:rsidR="009B0F4E" w:rsidRPr="007C2193" w:rsidTr="001A3D1B">
        <w:trPr>
          <w:trHeight w:hRule="exact" w:val="340"/>
          <w:tblCellSpacing w:w="15" w:type="dxa"/>
        </w:trPr>
        <w:tc>
          <w:tcPr>
            <w:tcW w:w="954" w:type="pct"/>
            <w:gridSpan w:val="2"/>
            <w:vAlign w:val="center"/>
          </w:tcPr>
          <w:p w:rsidR="00C73C9F" w:rsidRPr="00681F1C" w:rsidRDefault="00C73C9F" w:rsidP="00E258D6">
            <w:pPr>
              <w:rPr>
                <w:rFonts w:cs="Arial"/>
              </w:rPr>
            </w:pPr>
          </w:p>
        </w:tc>
        <w:tc>
          <w:tcPr>
            <w:tcW w:w="1322" w:type="pct"/>
            <w:vAlign w:val="center"/>
          </w:tcPr>
          <w:p w:rsidR="00C73C9F" w:rsidRPr="00681F1C" w:rsidRDefault="00CE17B1" w:rsidP="00CE17B1">
            <w:pPr>
              <w:rPr>
                <w:rFonts w:cs="Arial"/>
                <w:szCs w:val="20"/>
              </w:rPr>
            </w:pPr>
            <w:r w:rsidRPr="00681F1C">
              <w:rPr>
                <w:rFonts w:cs="Arial"/>
                <w:szCs w:val="20"/>
              </w:rPr>
              <w:t>Dolor</w:t>
            </w:r>
            <w:r w:rsidR="00991082" w:rsidRPr="00681F1C">
              <w:rPr>
                <w:rFonts w:cs="Arial"/>
                <w:szCs w:val="20"/>
              </w:rPr>
              <w:t xml:space="preserve">s </w:t>
            </w:r>
            <w:r w:rsidRPr="00681F1C">
              <w:rPr>
                <w:rFonts w:cs="Arial"/>
                <w:szCs w:val="20"/>
              </w:rPr>
              <w:t>Barrot</w:t>
            </w:r>
          </w:p>
        </w:tc>
        <w:tc>
          <w:tcPr>
            <w:tcW w:w="714" w:type="pct"/>
            <w:vAlign w:val="center"/>
          </w:tcPr>
          <w:p w:rsidR="00C73C9F" w:rsidRPr="00681F1C" w:rsidRDefault="00C73C9F" w:rsidP="00E258D6">
            <w:pPr>
              <w:rPr>
                <w:rFonts w:cs="Arial"/>
                <w:szCs w:val="20"/>
              </w:rPr>
            </w:pPr>
            <w:r w:rsidRPr="00681F1C">
              <w:rPr>
                <w:rFonts w:cs="Arial"/>
                <w:szCs w:val="20"/>
              </w:rPr>
              <w:t>Spain</w:t>
            </w:r>
          </w:p>
        </w:tc>
        <w:tc>
          <w:tcPr>
            <w:tcW w:w="1930" w:type="pct"/>
            <w:vAlign w:val="center"/>
          </w:tcPr>
          <w:p w:rsidR="00C73C9F" w:rsidRPr="00681F1C" w:rsidRDefault="00C73C9F" w:rsidP="00E258D6">
            <w:pPr>
              <w:rPr>
                <w:rFonts w:cs="Arial"/>
                <w:szCs w:val="20"/>
              </w:rPr>
            </w:pPr>
            <w:r w:rsidRPr="00681F1C">
              <w:rPr>
                <w:rFonts w:cs="Arial"/>
                <w:szCs w:val="20"/>
              </w:rPr>
              <w:t>ICGC</w:t>
            </w:r>
          </w:p>
        </w:tc>
      </w:tr>
      <w:tr w:rsidR="009B0F4E" w:rsidRPr="007C2193" w:rsidTr="001A3D1B">
        <w:trPr>
          <w:trHeight w:hRule="exact" w:val="340"/>
          <w:tblCellSpacing w:w="15" w:type="dxa"/>
        </w:trPr>
        <w:tc>
          <w:tcPr>
            <w:tcW w:w="954" w:type="pct"/>
            <w:gridSpan w:val="2"/>
            <w:vAlign w:val="center"/>
          </w:tcPr>
          <w:p w:rsidR="00827E0A" w:rsidRPr="00681F1C" w:rsidRDefault="00827E0A" w:rsidP="00827E0A">
            <w:pPr>
              <w:rPr>
                <w:rFonts w:cs="Arial"/>
                <w:szCs w:val="20"/>
              </w:rPr>
            </w:pPr>
          </w:p>
        </w:tc>
        <w:tc>
          <w:tcPr>
            <w:tcW w:w="1322" w:type="pct"/>
            <w:vAlign w:val="center"/>
          </w:tcPr>
          <w:p w:rsidR="00827E0A" w:rsidRPr="00681F1C" w:rsidRDefault="007634A3" w:rsidP="00827E0A">
            <w:pPr>
              <w:rPr>
                <w:rFonts w:cs="Arial"/>
                <w:szCs w:val="20"/>
              </w:rPr>
            </w:pPr>
            <w:r w:rsidRPr="00681F1C">
              <w:rPr>
                <w:rFonts w:cs="Arial"/>
                <w:szCs w:val="20"/>
              </w:rPr>
              <w:t xml:space="preserve">Jyrki </w:t>
            </w:r>
            <w:proofErr w:type="spellStart"/>
            <w:r w:rsidRPr="00681F1C">
              <w:rPr>
                <w:rFonts w:cs="Arial"/>
                <w:szCs w:val="20"/>
              </w:rPr>
              <w:t>Puupponen</w:t>
            </w:r>
            <w:proofErr w:type="spellEnd"/>
          </w:p>
        </w:tc>
        <w:tc>
          <w:tcPr>
            <w:tcW w:w="714" w:type="pct"/>
            <w:vAlign w:val="center"/>
          </w:tcPr>
          <w:p w:rsidR="00827E0A" w:rsidRPr="00681F1C" w:rsidRDefault="00827E0A" w:rsidP="00827E0A">
            <w:pPr>
              <w:rPr>
                <w:rFonts w:cs="Arial"/>
                <w:szCs w:val="20"/>
              </w:rPr>
            </w:pPr>
            <w:r w:rsidRPr="00681F1C">
              <w:rPr>
                <w:rFonts w:cs="Arial"/>
                <w:szCs w:val="20"/>
              </w:rPr>
              <w:t>Finland</w:t>
            </w:r>
          </w:p>
        </w:tc>
        <w:tc>
          <w:tcPr>
            <w:tcW w:w="1930" w:type="pct"/>
            <w:vAlign w:val="center"/>
          </w:tcPr>
          <w:p w:rsidR="00827E0A" w:rsidRPr="00681F1C" w:rsidRDefault="00827E0A" w:rsidP="00827E0A">
            <w:pPr>
              <w:rPr>
                <w:rFonts w:cs="Arial"/>
                <w:szCs w:val="20"/>
              </w:rPr>
            </w:pPr>
            <w:proofErr w:type="spellStart"/>
            <w:r w:rsidRPr="00681F1C">
              <w:rPr>
                <w:rFonts w:cs="Arial"/>
                <w:szCs w:val="20"/>
              </w:rPr>
              <w:t>Maanmittauslaitos</w:t>
            </w:r>
            <w:proofErr w:type="spellEnd"/>
          </w:p>
        </w:tc>
      </w:tr>
      <w:tr w:rsidR="009B0F4E" w:rsidRPr="007C2193" w:rsidTr="001A3D1B">
        <w:trPr>
          <w:trHeight w:hRule="exact" w:val="340"/>
          <w:tblCellSpacing w:w="15" w:type="dxa"/>
        </w:trPr>
        <w:tc>
          <w:tcPr>
            <w:tcW w:w="954" w:type="pct"/>
            <w:gridSpan w:val="2"/>
            <w:vAlign w:val="center"/>
          </w:tcPr>
          <w:p w:rsidR="00827E0A" w:rsidRPr="00681F1C" w:rsidRDefault="00827E0A" w:rsidP="00827E0A">
            <w:pPr>
              <w:rPr>
                <w:rFonts w:cs="Arial"/>
                <w:szCs w:val="20"/>
              </w:rPr>
            </w:pPr>
          </w:p>
        </w:tc>
        <w:tc>
          <w:tcPr>
            <w:tcW w:w="1322" w:type="pct"/>
            <w:vAlign w:val="center"/>
          </w:tcPr>
          <w:p w:rsidR="00827E0A" w:rsidRPr="00681F1C" w:rsidRDefault="00827E0A" w:rsidP="00827E0A">
            <w:pPr>
              <w:rPr>
                <w:rFonts w:cs="Arial"/>
                <w:szCs w:val="20"/>
              </w:rPr>
            </w:pPr>
            <w:r w:rsidRPr="00681F1C">
              <w:rPr>
                <w:rFonts w:cs="Arial"/>
                <w:szCs w:val="20"/>
              </w:rPr>
              <w:t>Igita Meiere</w:t>
            </w:r>
          </w:p>
        </w:tc>
        <w:tc>
          <w:tcPr>
            <w:tcW w:w="714" w:type="pct"/>
            <w:vAlign w:val="center"/>
          </w:tcPr>
          <w:p w:rsidR="00827E0A" w:rsidRPr="00681F1C" w:rsidRDefault="00827E0A" w:rsidP="00827E0A">
            <w:pPr>
              <w:rPr>
                <w:rFonts w:cs="Arial"/>
                <w:szCs w:val="20"/>
              </w:rPr>
            </w:pPr>
            <w:r w:rsidRPr="00681F1C">
              <w:rPr>
                <w:rFonts w:cs="Arial"/>
                <w:szCs w:val="20"/>
              </w:rPr>
              <w:t>Latvia</w:t>
            </w:r>
          </w:p>
        </w:tc>
        <w:tc>
          <w:tcPr>
            <w:tcW w:w="1930" w:type="pct"/>
            <w:vAlign w:val="center"/>
          </w:tcPr>
          <w:p w:rsidR="00827E0A" w:rsidRPr="00681F1C" w:rsidRDefault="00827E0A" w:rsidP="00827E0A">
            <w:pPr>
              <w:rPr>
                <w:rFonts w:cs="Arial"/>
                <w:szCs w:val="20"/>
              </w:rPr>
            </w:pPr>
            <w:r w:rsidRPr="00681F1C">
              <w:rPr>
                <w:rFonts w:cs="Arial"/>
                <w:szCs w:val="20"/>
              </w:rPr>
              <w:t>LGIA</w:t>
            </w:r>
          </w:p>
        </w:tc>
      </w:tr>
      <w:tr w:rsidR="009B0F4E" w:rsidRPr="007C2193" w:rsidTr="001A3D1B">
        <w:trPr>
          <w:trHeight w:hRule="exact" w:val="340"/>
          <w:tblCellSpacing w:w="15" w:type="dxa"/>
        </w:trPr>
        <w:tc>
          <w:tcPr>
            <w:tcW w:w="954" w:type="pct"/>
            <w:gridSpan w:val="2"/>
            <w:vAlign w:val="center"/>
          </w:tcPr>
          <w:p w:rsidR="00827E0A" w:rsidRPr="00681F1C" w:rsidRDefault="00827E0A" w:rsidP="00827E0A">
            <w:pPr>
              <w:rPr>
                <w:rFonts w:cs="Arial"/>
                <w:szCs w:val="20"/>
              </w:rPr>
            </w:pPr>
          </w:p>
        </w:tc>
        <w:tc>
          <w:tcPr>
            <w:tcW w:w="1322" w:type="pct"/>
            <w:vAlign w:val="center"/>
          </w:tcPr>
          <w:p w:rsidR="00827E0A" w:rsidRPr="00681F1C" w:rsidRDefault="00827E0A" w:rsidP="00827E0A">
            <w:pPr>
              <w:rPr>
                <w:rFonts w:cs="Arial"/>
                <w:szCs w:val="20"/>
              </w:rPr>
            </w:pPr>
            <w:r w:rsidRPr="00681F1C">
              <w:rPr>
                <w:rFonts w:cs="Arial"/>
                <w:szCs w:val="20"/>
              </w:rPr>
              <w:t xml:space="preserve">Arvids </w:t>
            </w:r>
            <w:proofErr w:type="spellStart"/>
            <w:r w:rsidRPr="00681F1C">
              <w:rPr>
                <w:rFonts w:cs="Arial"/>
                <w:szCs w:val="20"/>
              </w:rPr>
              <w:t>Ozul</w:t>
            </w:r>
            <w:proofErr w:type="spellEnd"/>
          </w:p>
        </w:tc>
        <w:tc>
          <w:tcPr>
            <w:tcW w:w="714" w:type="pct"/>
            <w:vAlign w:val="center"/>
          </w:tcPr>
          <w:p w:rsidR="00827E0A" w:rsidRPr="00681F1C" w:rsidRDefault="00827E0A" w:rsidP="00827E0A">
            <w:pPr>
              <w:rPr>
                <w:rFonts w:cs="Arial"/>
                <w:szCs w:val="20"/>
              </w:rPr>
            </w:pPr>
            <w:r w:rsidRPr="00681F1C">
              <w:rPr>
                <w:rFonts w:cs="Arial"/>
                <w:szCs w:val="20"/>
              </w:rPr>
              <w:t>Latvia</w:t>
            </w:r>
          </w:p>
        </w:tc>
        <w:tc>
          <w:tcPr>
            <w:tcW w:w="1930" w:type="pct"/>
            <w:vAlign w:val="center"/>
          </w:tcPr>
          <w:p w:rsidR="00827E0A" w:rsidRPr="00681F1C" w:rsidRDefault="00827E0A" w:rsidP="00827E0A">
            <w:pPr>
              <w:rPr>
                <w:rFonts w:cs="Arial"/>
                <w:szCs w:val="20"/>
              </w:rPr>
            </w:pPr>
            <w:r w:rsidRPr="00681F1C">
              <w:rPr>
                <w:rFonts w:cs="Arial"/>
                <w:szCs w:val="20"/>
              </w:rPr>
              <w:t>LGIA</w:t>
            </w:r>
          </w:p>
        </w:tc>
      </w:tr>
      <w:tr w:rsidR="009B0F4E" w:rsidRPr="007C2193" w:rsidTr="001A3D1B">
        <w:trPr>
          <w:trHeight w:hRule="exact" w:val="340"/>
          <w:tblCellSpacing w:w="15" w:type="dxa"/>
        </w:trPr>
        <w:tc>
          <w:tcPr>
            <w:tcW w:w="954" w:type="pct"/>
            <w:gridSpan w:val="2"/>
            <w:vAlign w:val="center"/>
          </w:tcPr>
          <w:p w:rsidR="00991082" w:rsidRPr="00681F1C" w:rsidRDefault="00991082" w:rsidP="00991082">
            <w:pPr>
              <w:rPr>
                <w:rFonts w:cs="Arial"/>
                <w:szCs w:val="20"/>
              </w:rPr>
            </w:pPr>
          </w:p>
        </w:tc>
        <w:tc>
          <w:tcPr>
            <w:tcW w:w="1322" w:type="pct"/>
            <w:vAlign w:val="center"/>
          </w:tcPr>
          <w:p w:rsidR="00991082" w:rsidRPr="00681F1C" w:rsidRDefault="00991082" w:rsidP="00991082">
            <w:pPr>
              <w:rPr>
                <w:rFonts w:cs="Arial"/>
                <w:szCs w:val="20"/>
              </w:rPr>
            </w:pPr>
            <w:r w:rsidRPr="00681F1C">
              <w:rPr>
                <w:rFonts w:cs="Arial"/>
                <w:szCs w:val="20"/>
              </w:rPr>
              <w:t>Thierry Prin</w:t>
            </w:r>
          </w:p>
        </w:tc>
        <w:tc>
          <w:tcPr>
            <w:tcW w:w="714" w:type="pct"/>
            <w:vAlign w:val="center"/>
          </w:tcPr>
          <w:p w:rsidR="00991082" w:rsidRPr="00681F1C" w:rsidRDefault="00991082" w:rsidP="00991082">
            <w:pPr>
              <w:rPr>
                <w:rFonts w:cs="Arial"/>
                <w:szCs w:val="20"/>
              </w:rPr>
            </w:pPr>
            <w:r w:rsidRPr="00681F1C">
              <w:rPr>
                <w:rFonts w:cs="Arial"/>
                <w:szCs w:val="20"/>
              </w:rPr>
              <w:t>France</w:t>
            </w:r>
          </w:p>
        </w:tc>
        <w:tc>
          <w:tcPr>
            <w:tcW w:w="1930" w:type="pct"/>
            <w:vAlign w:val="center"/>
          </w:tcPr>
          <w:p w:rsidR="00991082" w:rsidRPr="00681F1C" w:rsidRDefault="00991082" w:rsidP="00991082">
            <w:pPr>
              <w:rPr>
                <w:rFonts w:cs="Arial"/>
                <w:szCs w:val="20"/>
              </w:rPr>
            </w:pPr>
            <w:r w:rsidRPr="00681F1C">
              <w:rPr>
                <w:rFonts w:cs="Arial"/>
                <w:szCs w:val="20"/>
              </w:rPr>
              <w:t>IGN-F</w:t>
            </w:r>
          </w:p>
        </w:tc>
      </w:tr>
      <w:tr w:rsidR="009B0F4E" w:rsidRPr="007C2193" w:rsidTr="001A3D1B">
        <w:trPr>
          <w:trHeight w:hRule="exact" w:val="340"/>
          <w:tblCellSpacing w:w="15" w:type="dxa"/>
        </w:trPr>
        <w:tc>
          <w:tcPr>
            <w:tcW w:w="954" w:type="pct"/>
            <w:gridSpan w:val="2"/>
            <w:vAlign w:val="center"/>
          </w:tcPr>
          <w:p w:rsidR="00991082" w:rsidRPr="00681F1C" w:rsidRDefault="00991082" w:rsidP="00991082">
            <w:pPr>
              <w:rPr>
                <w:rFonts w:cs="Arial"/>
                <w:szCs w:val="20"/>
              </w:rPr>
            </w:pPr>
          </w:p>
        </w:tc>
        <w:tc>
          <w:tcPr>
            <w:tcW w:w="1322" w:type="pct"/>
            <w:vAlign w:val="center"/>
          </w:tcPr>
          <w:p w:rsidR="00991082" w:rsidRPr="00681F1C" w:rsidRDefault="00991082" w:rsidP="00991082">
            <w:pPr>
              <w:rPr>
                <w:rFonts w:cs="Arial"/>
              </w:rPr>
            </w:pPr>
            <w:r w:rsidRPr="00681F1C">
              <w:rPr>
                <w:rFonts w:cs="Arial"/>
                <w:szCs w:val="20"/>
              </w:rPr>
              <w:t>Ioannis Kavadas</w:t>
            </w:r>
          </w:p>
        </w:tc>
        <w:tc>
          <w:tcPr>
            <w:tcW w:w="714" w:type="pct"/>
            <w:vAlign w:val="center"/>
          </w:tcPr>
          <w:p w:rsidR="00991082" w:rsidRPr="00681F1C" w:rsidRDefault="00991082" w:rsidP="00991082">
            <w:pPr>
              <w:rPr>
                <w:rFonts w:cs="Arial"/>
              </w:rPr>
            </w:pPr>
            <w:r w:rsidRPr="00681F1C">
              <w:rPr>
                <w:rFonts w:cs="Arial"/>
                <w:szCs w:val="20"/>
              </w:rPr>
              <w:t>Greece</w:t>
            </w:r>
          </w:p>
        </w:tc>
        <w:tc>
          <w:tcPr>
            <w:tcW w:w="1930" w:type="pct"/>
            <w:vAlign w:val="center"/>
          </w:tcPr>
          <w:p w:rsidR="00991082" w:rsidRPr="00681F1C" w:rsidRDefault="00991082" w:rsidP="00991082">
            <w:pPr>
              <w:rPr>
                <w:rFonts w:cs="Arial"/>
                <w:szCs w:val="20"/>
              </w:rPr>
            </w:pPr>
            <w:r w:rsidRPr="00681F1C">
              <w:rPr>
                <w:rFonts w:cs="Arial"/>
                <w:szCs w:val="20"/>
              </w:rPr>
              <w:t>NCMA S.A</w:t>
            </w:r>
          </w:p>
        </w:tc>
      </w:tr>
      <w:tr w:rsidR="009B0F4E" w:rsidRPr="007C2193" w:rsidTr="001A3D1B">
        <w:trPr>
          <w:trHeight w:hRule="exact" w:val="340"/>
          <w:tblCellSpacing w:w="15" w:type="dxa"/>
        </w:trPr>
        <w:tc>
          <w:tcPr>
            <w:tcW w:w="954" w:type="pct"/>
            <w:gridSpan w:val="2"/>
            <w:vAlign w:val="center"/>
          </w:tcPr>
          <w:p w:rsidR="00991082" w:rsidRPr="00681F1C" w:rsidRDefault="00991082" w:rsidP="00991082">
            <w:pPr>
              <w:rPr>
                <w:rFonts w:cs="Arial"/>
                <w:szCs w:val="20"/>
              </w:rPr>
            </w:pPr>
          </w:p>
        </w:tc>
        <w:tc>
          <w:tcPr>
            <w:tcW w:w="1322" w:type="pct"/>
            <w:vAlign w:val="center"/>
          </w:tcPr>
          <w:p w:rsidR="00991082" w:rsidRPr="00681F1C" w:rsidRDefault="00991082" w:rsidP="00991082">
            <w:pPr>
              <w:rPr>
                <w:rFonts w:cs="Arial"/>
                <w:szCs w:val="20"/>
              </w:rPr>
            </w:pPr>
            <w:r w:rsidRPr="00681F1C">
              <w:rPr>
                <w:rFonts w:cs="Arial"/>
                <w:szCs w:val="20"/>
              </w:rPr>
              <w:t>Ourania Mavrantza</w:t>
            </w:r>
          </w:p>
        </w:tc>
        <w:tc>
          <w:tcPr>
            <w:tcW w:w="714" w:type="pct"/>
            <w:vAlign w:val="center"/>
          </w:tcPr>
          <w:p w:rsidR="00991082" w:rsidRPr="00681F1C" w:rsidRDefault="00991082" w:rsidP="00991082">
            <w:pPr>
              <w:rPr>
                <w:rFonts w:cs="Arial"/>
                <w:szCs w:val="20"/>
              </w:rPr>
            </w:pPr>
            <w:r w:rsidRPr="00681F1C">
              <w:rPr>
                <w:rFonts w:cs="Arial"/>
                <w:szCs w:val="20"/>
              </w:rPr>
              <w:t>Greece</w:t>
            </w:r>
          </w:p>
        </w:tc>
        <w:tc>
          <w:tcPr>
            <w:tcW w:w="1930" w:type="pct"/>
            <w:vAlign w:val="center"/>
          </w:tcPr>
          <w:p w:rsidR="00991082" w:rsidRPr="00681F1C" w:rsidRDefault="00991082" w:rsidP="00991082">
            <w:pPr>
              <w:rPr>
                <w:rFonts w:cs="Arial"/>
                <w:szCs w:val="20"/>
              </w:rPr>
            </w:pPr>
            <w:r w:rsidRPr="00681F1C">
              <w:rPr>
                <w:rFonts w:cs="Arial"/>
                <w:szCs w:val="20"/>
              </w:rPr>
              <w:t>NCMA S.A.</w:t>
            </w:r>
          </w:p>
        </w:tc>
      </w:tr>
      <w:tr w:rsidR="009B0F4E" w:rsidRPr="00F25922" w:rsidTr="001A3D1B">
        <w:trPr>
          <w:trHeight w:hRule="exact" w:val="340"/>
          <w:tblCellSpacing w:w="15" w:type="dxa"/>
        </w:trPr>
        <w:tc>
          <w:tcPr>
            <w:tcW w:w="954" w:type="pct"/>
            <w:gridSpan w:val="2"/>
            <w:vAlign w:val="center"/>
          </w:tcPr>
          <w:p w:rsidR="00991082" w:rsidRPr="00681F1C" w:rsidRDefault="00991082" w:rsidP="00991082">
            <w:pPr>
              <w:rPr>
                <w:rFonts w:cs="Arial"/>
                <w:szCs w:val="20"/>
              </w:rPr>
            </w:pPr>
          </w:p>
        </w:tc>
        <w:tc>
          <w:tcPr>
            <w:tcW w:w="1322" w:type="pct"/>
            <w:vAlign w:val="center"/>
          </w:tcPr>
          <w:p w:rsidR="00991082" w:rsidRPr="00681F1C" w:rsidRDefault="0009555D" w:rsidP="0009555D">
            <w:pPr>
              <w:rPr>
                <w:rFonts w:cs="Arial"/>
                <w:szCs w:val="20"/>
              </w:rPr>
            </w:pPr>
            <w:r w:rsidRPr="00681F1C">
              <w:rPr>
                <w:rFonts w:cs="Arial"/>
                <w:szCs w:val="20"/>
              </w:rPr>
              <w:t>Ly</w:t>
            </w:r>
            <w:r w:rsidR="00991082" w:rsidRPr="00681F1C">
              <w:rPr>
                <w:rFonts w:cs="Arial"/>
                <w:szCs w:val="20"/>
              </w:rPr>
              <w:t xml:space="preserve">sandros </w:t>
            </w:r>
            <w:r w:rsidRPr="00681F1C">
              <w:rPr>
                <w:rFonts w:cs="Arial"/>
                <w:szCs w:val="20"/>
              </w:rPr>
              <w:t>T</w:t>
            </w:r>
            <w:r w:rsidR="008969B8" w:rsidRPr="00681F1C">
              <w:rPr>
                <w:rFonts w:cs="Arial"/>
                <w:szCs w:val="20"/>
              </w:rPr>
              <w:t>s</w:t>
            </w:r>
            <w:r w:rsidRPr="00681F1C">
              <w:rPr>
                <w:rFonts w:cs="Arial"/>
                <w:szCs w:val="20"/>
              </w:rPr>
              <w:t>oulos</w:t>
            </w:r>
          </w:p>
        </w:tc>
        <w:tc>
          <w:tcPr>
            <w:tcW w:w="714" w:type="pct"/>
            <w:vAlign w:val="center"/>
          </w:tcPr>
          <w:p w:rsidR="00991082" w:rsidRPr="00681F1C" w:rsidRDefault="00991082" w:rsidP="00991082">
            <w:pPr>
              <w:rPr>
                <w:rFonts w:cs="Arial"/>
                <w:szCs w:val="20"/>
              </w:rPr>
            </w:pPr>
            <w:r w:rsidRPr="00681F1C">
              <w:rPr>
                <w:rFonts w:cs="Arial"/>
                <w:szCs w:val="20"/>
              </w:rPr>
              <w:t>Greece</w:t>
            </w:r>
          </w:p>
        </w:tc>
        <w:tc>
          <w:tcPr>
            <w:tcW w:w="1930" w:type="pct"/>
            <w:vAlign w:val="center"/>
          </w:tcPr>
          <w:p w:rsidR="00991082" w:rsidRPr="00681F1C" w:rsidRDefault="00991082" w:rsidP="00991082">
            <w:pPr>
              <w:rPr>
                <w:rFonts w:cs="Arial"/>
                <w:szCs w:val="20"/>
              </w:rPr>
            </w:pPr>
            <w:r w:rsidRPr="00681F1C">
              <w:rPr>
                <w:rFonts w:cs="Arial"/>
                <w:szCs w:val="20"/>
              </w:rPr>
              <w:t>University of Athens</w:t>
            </w:r>
          </w:p>
        </w:tc>
      </w:tr>
      <w:tr w:rsidR="009B0F4E" w:rsidRPr="007C2193" w:rsidTr="001A3D1B">
        <w:trPr>
          <w:trHeight w:hRule="exact" w:val="340"/>
          <w:tblCellSpacing w:w="15" w:type="dxa"/>
        </w:trPr>
        <w:tc>
          <w:tcPr>
            <w:tcW w:w="954" w:type="pct"/>
            <w:gridSpan w:val="2"/>
            <w:vAlign w:val="center"/>
          </w:tcPr>
          <w:p w:rsidR="00991082" w:rsidRPr="00681F1C" w:rsidRDefault="00991082" w:rsidP="00991082">
            <w:pPr>
              <w:rPr>
                <w:rFonts w:cs="Arial"/>
                <w:szCs w:val="20"/>
                <w:lang w:val="sv-SE"/>
              </w:rPr>
            </w:pPr>
          </w:p>
        </w:tc>
        <w:tc>
          <w:tcPr>
            <w:tcW w:w="1322" w:type="pct"/>
            <w:vAlign w:val="center"/>
          </w:tcPr>
          <w:p w:rsidR="00991082" w:rsidRPr="00681F1C" w:rsidRDefault="00991082" w:rsidP="00991082">
            <w:pPr>
              <w:rPr>
                <w:rFonts w:cs="Arial"/>
                <w:szCs w:val="20"/>
              </w:rPr>
            </w:pPr>
            <w:r w:rsidRPr="00681F1C">
              <w:rPr>
                <w:rFonts w:cs="Arial"/>
                <w:szCs w:val="20"/>
              </w:rPr>
              <w:t>Zenon Parzyński</w:t>
            </w:r>
          </w:p>
        </w:tc>
        <w:tc>
          <w:tcPr>
            <w:tcW w:w="714" w:type="pct"/>
            <w:vAlign w:val="center"/>
          </w:tcPr>
          <w:p w:rsidR="00991082" w:rsidRPr="00681F1C" w:rsidRDefault="00991082" w:rsidP="00991082">
            <w:pPr>
              <w:rPr>
                <w:rFonts w:cs="Arial"/>
                <w:szCs w:val="20"/>
              </w:rPr>
            </w:pPr>
            <w:r w:rsidRPr="00681F1C">
              <w:rPr>
                <w:rFonts w:cs="Arial"/>
                <w:szCs w:val="20"/>
              </w:rPr>
              <w:t>Poland</w:t>
            </w:r>
          </w:p>
        </w:tc>
        <w:tc>
          <w:tcPr>
            <w:tcW w:w="1930" w:type="pct"/>
            <w:vAlign w:val="center"/>
          </w:tcPr>
          <w:p w:rsidR="00991082" w:rsidRPr="00681F1C" w:rsidRDefault="00991082" w:rsidP="00991082">
            <w:pPr>
              <w:rPr>
                <w:rFonts w:cs="Arial"/>
                <w:szCs w:val="20"/>
              </w:rPr>
            </w:pPr>
            <w:r w:rsidRPr="00681F1C">
              <w:rPr>
                <w:rFonts w:cs="Arial"/>
                <w:szCs w:val="20"/>
              </w:rPr>
              <w:t>GUGIK</w:t>
            </w:r>
          </w:p>
        </w:tc>
      </w:tr>
      <w:tr w:rsidR="009B0F4E" w:rsidRPr="00F25922" w:rsidTr="001A3D1B">
        <w:trPr>
          <w:trHeight w:hRule="exact" w:val="340"/>
          <w:tblCellSpacing w:w="15" w:type="dxa"/>
        </w:trPr>
        <w:tc>
          <w:tcPr>
            <w:tcW w:w="954" w:type="pct"/>
            <w:gridSpan w:val="2"/>
            <w:vAlign w:val="center"/>
          </w:tcPr>
          <w:p w:rsidR="00991082" w:rsidRPr="00681F1C" w:rsidRDefault="00991082" w:rsidP="00991082">
            <w:pPr>
              <w:rPr>
                <w:rFonts w:cs="Arial"/>
                <w:szCs w:val="20"/>
              </w:rPr>
            </w:pPr>
          </w:p>
        </w:tc>
        <w:tc>
          <w:tcPr>
            <w:tcW w:w="1322" w:type="pct"/>
            <w:vAlign w:val="center"/>
          </w:tcPr>
          <w:p w:rsidR="00991082" w:rsidRPr="00681F1C" w:rsidRDefault="00991082" w:rsidP="00991082">
            <w:pPr>
              <w:rPr>
                <w:rFonts w:cs="Arial"/>
                <w:szCs w:val="20"/>
                <w:highlight w:val="yellow"/>
              </w:rPr>
            </w:pPr>
            <w:r w:rsidRPr="00681F1C">
              <w:rPr>
                <w:rFonts w:cs="Arial"/>
                <w:szCs w:val="20"/>
              </w:rPr>
              <w:t>Karin Mertens</w:t>
            </w:r>
          </w:p>
        </w:tc>
        <w:tc>
          <w:tcPr>
            <w:tcW w:w="714" w:type="pct"/>
            <w:vAlign w:val="center"/>
          </w:tcPr>
          <w:p w:rsidR="00991082" w:rsidRPr="00681F1C" w:rsidRDefault="00991082" w:rsidP="00991082">
            <w:pPr>
              <w:rPr>
                <w:rFonts w:cs="Arial"/>
                <w:szCs w:val="20"/>
              </w:rPr>
            </w:pPr>
            <w:r w:rsidRPr="00681F1C">
              <w:rPr>
                <w:rFonts w:cs="Arial"/>
                <w:szCs w:val="20"/>
              </w:rPr>
              <w:t>Belgium</w:t>
            </w:r>
          </w:p>
        </w:tc>
        <w:tc>
          <w:tcPr>
            <w:tcW w:w="1930" w:type="pct"/>
            <w:vAlign w:val="center"/>
          </w:tcPr>
          <w:p w:rsidR="00991082" w:rsidRPr="00681F1C" w:rsidRDefault="00991082" w:rsidP="00991082">
            <w:pPr>
              <w:rPr>
                <w:rFonts w:cs="Arial"/>
                <w:szCs w:val="20"/>
              </w:rPr>
            </w:pPr>
            <w:r w:rsidRPr="00681F1C">
              <w:rPr>
                <w:rFonts w:cs="Arial"/>
                <w:szCs w:val="20"/>
              </w:rPr>
              <w:t>IGN-B</w:t>
            </w:r>
          </w:p>
        </w:tc>
      </w:tr>
      <w:tr w:rsidR="0009555D" w:rsidRPr="007C2193" w:rsidTr="001A3D1B">
        <w:trPr>
          <w:trHeight w:hRule="exact" w:val="340"/>
          <w:tblCellSpacing w:w="15" w:type="dxa"/>
        </w:trPr>
        <w:tc>
          <w:tcPr>
            <w:tcW w:w="954" w:type="pct"/>
            <w:gridSpan w:val="2"/>
            <w:vAlign w:val="center"/>
          </w:tcPr>
          <w:p w:rsidR="0009555D" w:rsidRPr="00681F1C" w:rsidRDefault="0009555D" w:rsidP="00991082">
            <w:pPr>
              <w:rPr>
                <w:rFonts w:cs="Arial"/>
                <w:szCs w:val="20"/>
              </w:rPr>
            </w:pPr>
            <w:r w:rsidRPr="00681F1C">
              <w:rPr>
                <w:rFonts w:cs="Arial"/>
                <w:szCs w:val="20"/>
              </w:rPr>
              <w:t>Days 2-3 only</w:t>
            </w:r>
          </w:p>
        </w:tc>
        <w:tc>
          <w:tcPr>
            <w:tcW w:w="1322" w:type="pct"/>
            <w:vAlign w:val="center"/>
          </w:tcPr>
          <w:p w:rsidR="0009555D" w:rsidRPr="00681F1C" w:rsidRDefault="0009555D" w:rsidP="00991082">
            <w:pPr>
              <w:rPr>
                <w:rFonts w:cs="Arial"/>
                <w:szCs w:val="20"/>
              </w:rPr>
            </w:pPr>
            <w:r w:rsidRPr="00681F1C">
              <w:rPr>
                <w:rFonts w:cs="Arial"/>
                <w:szCs w:val="20"/>
              </w:rPr>
              <w:t>Jo Shannon</w:t>
            </w:r>
          </w:p>
        </w:tc>
        <w:tc>
          <w:tcPr>
            <w:tcW w:w="714" w:type="pct"/>
            <w:vAlign w:val="center"/>
          </w:tcPr>
          <w:p w:rsidR="0009555D" w:rsidRPr="00681F1C" w:rsidRDefault="0009555D" w:rsidP="00991082">
            <w:pPr>
              <w:rPr>
                <w:rFonts w:cs="Arial"/>
                <w:szCs w:val="20"/>
              </w:rPr>
            </w:pPr>
            <w:r w:rsidRPr="00681F1C">
              <w:rPr>
                <w:rFonts w:cs="Arial"/>
                <w:szCs w:val="20"/>
              </w:rPr>
              <w:t>Great Britain</w:t>
            </w:r>
          </w:p>
        </w:tc>
        <w:tc>
          <w:tcPr>
            <w:tcW w:w="1930" w:type="pct"/>
            <w:vAlign w:val="center"/>
          </w:tcPr>
          <w:p w:rsidR="0009555D" w:rsidRPr="00681F1C" w:rsidRDefault="0009555D" w:rsidP="00991082">
            <w:pPr>
              <w:rPr>
                <w:rFonts w:cs="Arial"/>
                <w:szCs w:val="20"/>
              </w:rPr>
            </w:pPr>
            <w:r w:rsidRPr="00681F1C">
              <w:rPr>
                <w:rFonts w:cs="Arial"/>
                <w:szCs w:val="20"/>
              </w:rPr>
              <w:t>1Spatial</w:t>
            </w:r>
          </w:p>
        </w:tc>
      </w:tr>
      <w:tr w:rsidR="0009555D" w:rsidRPr="007C2193" w:rsidTr="001A3D1B">
        <w:trPr>
          <w:trHeight w:hRule="exact" w:val="340"/>
          <w:tblCellSpacing w:w="15" w:type="dxa"/>
        </w:trPr>
        <w:tc>
          <w:tcPr>
            <w:tcW w:w="954" w:type="pct"/>
            <w:gridSpan w:val="2"/>
            <w:vAlign w:val="center"/>
          </w:tcPr>
          <w:p w:rsidR="0009555D" w:rsidRPr="00681F1C" w:rsidRDefault="0009555D" w:rsidP="00991082">
            <w:pPr>
              <w:rPr>
                <w:rFonts w:cs="Arial"/>
                <w:szCs w:val="20"/>
              </w:rPr>
            </w:pPr>
          </w:p>
        </w:tc>
        <w:tc>
          <w:tcPr>
            <w:tcW w:w="1322" w:type="pct"/>
            <w:vAlign w:val="center"/>
          </w:tcPr>
          <w:p w:rsidR="0009555D" w:rsidRPr="00681F1C" w:rsidRDefault="0009555D" w:rsidP="00991082">
            <w:pPr>
              <w:rPr>
                <w:rFonts w:cs="Arial"/>
                <w:szCs w:val="20"/>
              </w:rPr>
            </w:pPr>
          </w:p>
        </w:tc>
        <w:tc>
          <w:tcPr>
            <w:tcW w:w="714" w:type="pct"/>
            <w:vAlign w:val="center"/>
          </w:tcPr>
          <w:p w:rsidR="0009555D" w:rsidRPr="00681F1C" w:rsidRDefault="0009555D" w:rsidP="00991082">
            <w:pPr>
              <w:rPr>
                <w:rFonts w:cs="Arial"/>
                <w:szCs w:val="20"/>
              </w:rPr>
            </w:pPr>
          </w:p>
        </w:tc>
        <w:tc>
          <w:tcPr>
            <w:tcW w:w="1930" w:type="pct"/>
            <w:vAlign w:val="center"/>
          </w:tcPr>
          <w:p w:rsidR="0009555D" w:rsidRPr="00681F1C" w:rsidRDefault="0009555D" w:rsidP="00991082">
            <w:pPr>
              <w:rPr>
                <w:rFonts w:cs="Arial"/>
                <w:szCs w:val="20"/>
              </w:rPr>
            </w:pPr>
          </w:p>
        </w:tc>
      </w:tr>
      <w:tr w:rsidR="009B0F4E" w:rsidRPr="007C2193" w:rsidTr="001A3D1B">
        <w:trPr>
          <w:trHeight w:hRule="exact" w:val="340"/>
          <w:tblCellSpacing w:w="15" w:type="dxa"/>
        </w:trPr>
        <w:tc>
          <w:tcPr>
            <w:tcW w:w="954" w:type="pct"/>
            <w:gridSpan w:val="2"/>
            <w:vAlign w:val="center"/>
          </w:tcPr>
          <w:p w:rsidR="00991082" w:rsidRPr="00681F1C" w:rsidRDefault="00991082" w:rsidP="00991082">
            <w:pPr>
              <w:rPr>
                <w:rFonts w:cs="Arial"/>
              </w:rPr>
            </w:pPr>
            <w:r w:rsidRPr="00681F1C">
              <w:rPr>
                <w:rFonts w:cs="Arial"/>
                <w:szCs w:val="20"/>
              </w:rPr>
              <w:t>Excused</w:t>
            </w:r>
          </w:p>
        </w:tc>
        <w:tc>
          <w:tcPr>
            <w:tcW w:w="1322" w:type="pct"/>
            <w:vAlign w:val="center"/>
          </w:tcPr>
          <w:p w:rsidR="00991082" w:rsidRPr="00681F1C" w:rsidRDefault="00991082" w:rsidP="00991082">
            <w:pPr>
              <w:rPr>
                <w:rFonts w:cs="Arial"/>
                <w:szCs w:val="20"/>
              </w:rPr>
            </w:pPr>
            <w:r w:rsidRPr="00681F1C">
              <w:rPr>
                <w:rFonts w:cs="Arial"/>
                <w:szCs w:val="20"/>
              </w:rPr>
              <w:t>Stefan Flury</w:t>
            </w:r>
          </w:p>
        </w:tc>
        <w:tc>
          <w:tcPr>
            <w:tcW w:w="714" w:type="pct"/>
            <w:vAlign w:val="center"/>
          </w:tcPr>
          <w:p w:rsidR="00991082" w:rsidRPr="00681F1C" w:rsidRDefault="00991082" w:rsidP="00991082">
            <w:pPr>
              <w:rPr>
                <w:rFonts w:cs="Arial"/>
                <w:szCs w:val="20"/>
              </w:rPr>
            </w:pPr>
            <w:r w:rsidRPr="00681F1C">
              <w:rPr>
                <w:rFonts w:cs="Arial"/>
                <w:szCs w:val="20"/>
              </w:rPr>
              <w:t>Switzerland</w:t>
            </w:r>
          </w:p>
        </w:tc>
        <w:tc>
          <w:tcPr>
            <w:tcW w:w="1930" w:type="pct"/>
            <w:vAlign w:val="center"/>
          </w:tcPr>
          <w:p w:rsidR="00991082" w:rsidRPr="00681F1C" w:rsidRDefault="00991082" w:rsidP="00991082">
            <w:pPr>
              <w:rPr>
                <w:rFonts w:cs="Arial"/>
                <w:szCs w:val="20"/>
              </w:rPr>
            </w:pPr>
            <w:r w:rsidRPr="00681F1C">
              <w:rPr>
                <w:rFonts w:cs="Arial"/>
                <w:szCs w:val="20"/>
              </w:rPr>
              <w:t>Swisstopo</w:t>
            </w:r>
          </w:p>
        </w:tc>
      </w:tr>
      <w:tr w:rsidR="009B0F4E" w:rsidRPr="007C2193" w:rsidTr="001A3D1B">
        <w:trPr>
          <w:trHeight w:hRule="exact" w:val="340"/>
          <w:tblCellSpacing w:w="15" w:type="dxa"/>
        </w:trPr>
        <w:tc>
          <w:tcPr>
            <w:tcW w:w="954" w:type="pct"/>
            <w:gridSpan w:val="2"/>
            <w:vAlign w:val="center"/>
          </w:tcPr>
          <w:p w:rsidR="00991082" w:rsidRPr="00681F1C" w:rsidRDefault="00991082" w:rsidP="00991082">
            <w:pPr>
              <w:rPr>
                <w:rFonts w:cs="Arial"/>
              </w:rPr>
            </w:pPr>
          </w:p>
        </w:tc>
        <w:tc>
          <w:tcPr>
            <w:tcW w:w="1322" w:type="pct"/>
            <w:vAlign w:val="center"/>
          </w:tcPr>
          <w:p w:rsidR="00991082" w:rsidRPr="00681F1C" w:rsidRDefault="00991082" w:rsidP="00991082">
            <w:pPr>
              <w:rPr>
                <w:rFonts w:cs="Arial"/>
                <w:szCs w:val="20"/>
              </w:rPr>
            </w:pPr>
            <w:r w:rsidRPr="00681F1C">
              <w:rPr>
                <w:rFonts w:cs="Arial"/>
                <w:szCs w:val="20"/>
              </w:rPr>
              <w:t>Karl Haussteiner</w:t>
            </w:r>
          </w:p>
        </w:tc>
        <w:tc>
          <w:tcPr>
            <w:tcW w:w="714" w:type="pct"/>
            <w:vAlign w:val="center"/>
          </w:tcPr>
          <w:p w:rsidR="00991082" w:rsidRPr="00681F1C" w:rsidRDefault="00991082" w:rsidP="00991082">
            <w:pPr>
              <w:rPr>
                <w:rFonts w:cs="Arial"/>
              </w:rPr>
            </w:pPr>
            <w:r w:rsidRPr="00681F1C">
              <w:rPr>
                <w:rFonts w:cs="Arial"/>
                <w:szCs w:val="20"/>
              </w:rPr>
              <w:t>Austria</w:t>
            </w:r>
          </w:p>
        </w:tc>
        <w:tc>
          <w:tcPr>
            <w:tcW w:w="1930" w:type="pct"/>
            <w:vAlign w:val="center"/>
          </w:tcPr>
          <w:p w:rsidR="00991082" w:rsidRPr="00681F1C" w:rsidRDefault="00991082" w:rsidP="00991082">
            <w:pPr>
              <w:rPr>
                <w:rFonts w:cs="Arial"/>
                <w:szCs w:val="20"/>
              </w:rPr>
            </w:pPr>
            <w:r w:rsidRPr="00681F1C">
              <w:rPr>
                <w:rFonts w:cs="Arial"/>
                <w:szCs w:val="20"/>
              </w:rPr>
              <w:t>BEV</w:t>
            </w:r>
          </w:p>
        </w:tc>
      </w:tr>
      <w:tr w:rsidR="009B0F4E" w:rsidRPr="007C2193" w:rsidTr="001A3D1B">
        <w:trPr>
          <w:trHeight w:hRule="exact" w:val="340"/>
          <w:tblCellSpacing w:w="15" w:type="dxa"/>
        </w:trPr>
        <w:tc>
          <w:tcPr>
            <w:tcW w:w="954" w:type="pct"/>
            <w:gridSpan w:val="2"/>
            <w:vAlign w:val="center"/>
          </w:tcPr>
          <w:p w:rsidR="00991082" w:rsidRPr="00681F1C" w:rsidRDefault="00991082" w:rsidP="00991082">
            <w:pPr>
              <w:rPr>
                <w:rFonts w:cs="Arial"/>
              </w:rPr>
            </w:pPr>
          </w:p>
        </w:tc>
        <w:tc>
          <w:tcPr>
            <w:tcW w:w="1322" w:type="pct"/>
            <w:vAlign w:val="center"/>
          </w:tcPr>
          <w:p w:rsidR="00991082" w:rsidRPr="00681F1C" w:rsidRDefault="00991082" w:rsidP="00991082">
            <w:pPr>
              <w:rPr>
                <w:rFonts w:cs="Arial"/>
              </w:rPr>
            </w:pPr>
            <w:r w:rsidRPr="00681F1C">
              <w:rPr>
                <w:rFonts w:cs="Arial"/>
                <w:szCs w:val="20"/>
              </w:rPr>
              <w:t>Celia Sevilla Sánchez</w:t>
            </w:r>
          </w:p>
        </w:tc>
        <w:tc>
          <w:tcPr>
            <w:tcW w:w="714" w:type="pct"/>
            <w:vAlign w:val="center"/>
          </w:tcPr>
          <w:p w:rsidR="00991082" w:rsidRPr="00681F1C" w:rsidRDefault="00991082" w:rsidP="00991082">
            <w:pPr>
              <w:rPr>
                <w:rFonts w:cs="Arial"/>
              </w:rPr>
            </w:pPr>
            <w:r w:rsidRPr="00681F1C">
              <w:rPr>
                <w:rFonts w:cs="Arial"/>
                <w:szCs w:val="20"/>
              </w:rPr>
              <w:t>Spain</w:t>
            </w:r>
          </w:p>
        </w:tc>
        <w:tc>
          <w:tcPr>
            <w:tcW w:w="1930" w:type="pct"/>
            <w:vAlign w:val="center"/>
          </w:tcPr>
          <w:p w:rsidR="00991082" w:rsidRPr="00681F1C" w:rsidRDefault="00991082" w:rsidP="00991082">
            <w:pPr>
              <w:rPr>
                <w:rFonts w:cs="Arial"/>
                <w:szCs w:val="20"/>
              </w:rPr>
            </w:pPr>
            <w:r w:rsidRPr="00681F1C">
              <w:rPr>
                <w:rFonts w:cs="Arial"/>
                <w:szCs w:val="20"/>
              </w:rPr>
              <w:t>IGN-S</w:t>
            </w:r>
          </w:p>
        </w:tc>
      </w:tr>
      <w:tr w:rsidR="009B0F4E" w:rsidRPr="007C2193" w:rsidTr="001A3D1B">
        <w:trPr>
          <w:trHeight w:hRule="exact" w:val="340"/>
          <w:tblCellSpacing w:w="15" w:type="dxa"/>
        </w:trPr>
        <w:tc>
          <w:tcPr>
            <w:tcW w:w="954" w:type="pct"/>
            <w:gridSpan w:val="2"/>
            <w:vAlign w:val="center"/>
          </w:tcPr>
          <w:p w:rsidR="00991082" w:rsidRPr="00681F1C" w:rsidRDefault="00991082" w:rsidP="00991082">
            <w:pPr>
              <w:rPr>
                <w:rFonts w:cs="Arial"/>
              </w:rPr>
            </w:pPr>
          </w:p>
        </w:tc>
        <w:tc>
          <w:tcPr>
            <w:tcW w:w="1322" w:type="pct"/>
            <w:vAlign w:val="center"/>
          </w:tcPr>
          <w:p w:rsidR="00991082" w:rsidRPr="00681F1C" w:rsidRDefault="00991082" w:rsidP="00991082">
            <w:pPr>
              <w:rPr>
                <w:rFonts w:cs="Arial"/>
                <w:szCs w:val="20"/>
              </w:rPr>
            </w:pPr>
            <w:r w:rsidRPr="00681F1C">
              <w:rPr>
                <w:rFonts w:cs="Arial"/>
                <w:szCs w:val="20"/>
              </w:rPr>
              <w:t>Gareth Robson</w:t>
            </w:r>
          </w:p>
        </w:tc>
        <w:tc>
          <w:tcPr>
            <w:tcW w:w="714" w:type="pct"/>
            <w:vAlign w:val="center"/>
          </w:tcPr>
          <w:p w:rsidR="00991082" w:rsidRPr="00681F1C" w:rsidRDefault="00991082" w:rsidP="00991082">
            <w:pPr>
              <w:rPr>
                <w:rFonts w:cs="Arial"/>
                <w:szCs w:val="20"/>
              </w:rPr>
            </w:pPr>
            <w:r w:rsidRPr="00681F1C">
              <w:rPr>
                <w:rFonts w:cs="Arial"/>
                <w:szCs w:val="20"/>
              </w:rPr>
              <w:t>Great Britain</w:t>
            </w:r>
          </w:p>
        </w:tc>
        <w:tc>
          <w:tcPr>
            <w:tcW w:w="1930" w:type="pct"/>
            <w:vAlign w:val="center"/>
          </w:tcPr>
          <w:p w:rsidR="00991082" w:rsidRPr="00681F1C" w:rsidRDefault="00991082" w:rsidP="00991082">
            <w:pPr>
              <w:rPr>
                <w:rFonts w:cs="Arial"/>
                <w:szCs w:val="20"/>
              </w:rPr>
            </w:pPr>
            <w:r w:rsidRPr="00681F1C">
              <w:rPr>
                <w:rFonts w:cs="Arial"/>
                <w:szCs w:val="20"/>
              </w:rPr>
              <w:t>HMLR</w:t>
            </w:r>
          </w:p>
        </w:tc>
      </w:tr>
      <w:tr w:rsidR="009B0F4E" w:rsidRPr="007C2193" w:rsidTr="001A3D1B">
        <w:trPr>
          <w:trHeight w:hRule="exact" w:val="340"/>
          <w:tblCellSpacing w:w="15" w:type="dxa"/>
        </w:trPr>
        <w:tc>
          <w:tcPr>
            <w:tcW w:w="954" w:type="pct"/>
            <w:gridSpan w:val="2"/>
            <w:vAlign w:val="center"/>
          </w:tcPr>
          <w:p w:rsidR="00991082" w:rsidRPr="00681F1C" w:rsidRDefault="00991082" w:rsidP="00991082">
            <w:pPr>
              <w:rPr>
                <w:rFonts w:cs="Arial"/>
              </w:rPr>
            </w:pPr>
          </w:p>
        </w:tc>
        <w:tc>
          <w:tcPr>
            <w:tcW w:w="1322" w:type="pct"/>
            <w:vAlign w:val="center"/>
          </w:tcPr>
          <w:p w:rsidR="00991082" w:rsidRPr="00681F1C" w:rsidRDefault="00991082" w:rsidP="00991082">
            <w:pPr>
              <w:rPr>
                <w:rFonts w:cs="Arial"/>
                <w:szCs w:val="20"/>
              </w:rPr>
            </w:pPr>
            <w:r w:rsidRPr="00681F1C">
              <w:rPr>
                <w:rFonts w:cs="Arial"/>
                <w:szCs w:val="20"/>
              </w:rPr>
              <w:t>Ilze Paulina</w:t>
            </w:r>
          </w:p>
        </w:tc>
        <w:tc>
          <w:tcPr>
            <w:tcW w:w="714" w:type="pct"/>
            <w:vAlign w:val="center"/>
          </w:tcPr>
          <w:p w:rsidR="00991082" w:rsidRPr="00681F1C" w:rsidRDefault="00991082" w:rsidP="00991082">
            <w:pPr>
              <w:rPr>
                <w:rFonts w:cs="Arial"/>
                <w:szCs w:val="20"/>
              </w:rPr>
            </w:pPr>
            <w:r w:rsidRPr="00681F1C">
              <w:rPr>
                <w:rFonts w:cs="Arial"/>
                <w:szCs w:val="20"/>
              </w:rPr>
              <w:t>Latvia</w:t>
            </w:r>
          </w:p>
        </w:tc>
        <w:tc>
          <w:tcPr>
            <w:tcW w:w="1930" w:type="pct"/>
            <w:vAlign w:val="center"/>
          </w:tcPr>
          <w:p w:rsidR="00991082" w:rsidRPr="00681F1C" w:rsidRDefault="00991082" w:rsidP="00991082">
            <w:pPr>
              <w:rPr>
                <w:rFonts w:cs="Arial"/>
                <w:szCs w:val="20"/>
              </w:rPr>
            </w:pPr>
            <w:r w:rsidRPr="00681F1C">
              <w:rPr>
                <w:rFonts w:cs="Arial"/>
                <w:szCs w:val="20"/>
              </w:rPr>
              <w:t>State Land Service Latvia</w:t>
            </w:r>
          </w:p>
        </w:tc>
      </w:tr>
      <w:tr w:rsidR="00827E0A" w:rsidRPr="007C2193" w:rsidTr="001A3D1B">
        <w:trPr>
          <w:trHeight w:hRule="exact" w:val="340"/>
          <w:tblCellSpacing w:w="15" w:type="dxa"/>
        </w:trPr>
        <w:tc>
          <w:tcPr>
            <w:tcW w:w="954" w:type="pct"/>
            <w:gridSpan w:val="2"/>
            <w:vAlign w:val="center"/>
          </w:tcPr>
          <w:p w:rsidR="00991082" w:rsidRPr="00681F1C" w:rsidRDefault="00991082" w:rsidP="00991082">
            <w:pPr>
              <w:rPr>
                <w:rFonts w:cs="Arial"/>
              </w:rPr>
            </w:pPr>
          </w:p>
        </w:tc>
        <w:tc>
          <w:tcPr>
            <w:tcW w:w="1322" w:type="pct"/>
            <w:vAlign w:val="center"/>
          </w:tcPr>
          <w:p w:rsidR="00991082" w:rsidRPr="00681F1C" w:rsidRDefault="00991082" w:rsidP="00991082">
            <w:pPr>
              <w:rPr>
                <w:rFonts w:cs="Arial"/>
              </w:rPr>
            </w:pPr>
            <w:r w:rsidRPr="00681F1C">
              <w:rPr>
                <w:rFonts w:cs="Arial"/>
                <w:szCs w:val="20"/>
              </w:rPr>
              <w:t>Christina Wasström</w:t>
            </w:r>
          </w:p>
        </w:tc>
        <w:tc>
          <w:tcPr>
            <w:tcW w:w="714" w:type="pct"/>
            <w:vAlign w:val="center"/>
          </w:tcPr>
          <w:p w:rsidR="00991082" w:rsidRPr="00681F1C" w:rsidRDefault="00991082" w:rsidP="00991082">
            <w:pPr>
              <w:rPr>
                <w:rFonts w:cs="Arial"/>
              </w:rPr>
            </w:pPr>
            <w:r w:rsidRPr="00681F1C">
              <w:rPr>
                <w:rFonts w:cs="Arial"/>
                <w:szCs w:val="20"/>
              </w:rPr>
              <w:t>Sweden</w:t>
            </w:r>
          </w:p>
        </w:tc>
        <w:tc>
          <w:tcPr>
            <w:tcW w:w="1930" w:type="pct"/>
            <w:vAlign w:val="center"/>
          </w:tcPr>
          <w:p w:rsidR="00991082" w:rsidRPr="00681F1C" w:rsidRDefault="00991082" w:rsidP="00991082">
            <w:pPr>
              <w:rPr>
                <w:rFonts w:cs="Arial"/>
                <w:szCs w:val="20"/>
              </w:rPr>
            </w:pPr>
            <w:bookmarkStart w:id="0" w:name="OLE_LINK5"/>
            <w:bookmarkStart w:id="1" w:name="OLE_LINK6"/>
            <w:r w:rsidRPr="00681F1C">
              <w:rPr>
                <w:rFonts w:cs="Arial"/>
                <w:szCs w:val="20"/>
              </w:rPr>
              <w:t>Lantmäteriet</w:t>
            </w:r>
            <w:bookmarkEnd w:id="0"/>
            <w:bookmarkEnd w:id="1"/>
          </w:p>
        </w:tc>
      </w:tr>
    </w:tbl>
    <w:p w:rsidR="00C73C9F" w:rsidRDefault="00C73C9F" w:rsidP="00CF22E8"/>
    <w:p w:rsidR="009C13B3" w:rsidRPr="00111981" w:rsidRDefault="009C13B3" w:rsidP="009C13B3">
      <w:pPr>
        <w:pStyle w:val="Heading1"/>
        <w:rPr>
          <w:b/>
        </w:rPr>
      </w:pPr>
      <w:r w:rsidRPr="007C2193">
        <w:br w:type="page"/>
      </w:r>
      <w:r w:rsidRPr="00111981">
        <w:rPr>
          <w:b/>
          <w:color w:val="auto"/>
        </w:rPr>
        <w:lastRenderedPageBreak/>
        <w:t>Minutes and Agreed Actions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4"/>
        <w:gridCol w:w="6259"/>
        <w:gridCol w:w="1933"/>
      </w:tblGrid>
      <w:tr w:rsidR="009C13B3" w:rsidRPr="00ED206A" w:rsidTr="00681F1C">
        <w:trPr>
          <w:cantSplit/>
          <w:tblHeader/>
        </w:trPr>
        <w:tc>
          <w:tcPr>
            <w:tcW w:w="1204" w:type="dxa"/>
          </w:tcPr>
          <w:p w:rsidR="009C13B3" w:rsidRPr="00ED206A" w:rsidRDefault="009C13B3" w:rsidP="008749A4">
            <w:pPr>
              <w:rPr>
                <w:b/>
              </w:rPr>
            </w:pPr>
          </w:p>
          <w:p w:rsidR="009C13B3" w:rsidRPr="00ED206A" w:rsidRDefault="009C13B3" w:rsidP="008749A4">
            <w:pPr>
              <w:rPr>
                <w:b/>
              </w:rPr>
            </w:pPr>
            <w:r w:rsidRPr="00ED206A">
              <w:rPr>
                <w:b/>
              </w:rPr>
              <w:t>Number</w:t>
            </w:r>
          </w:p>
        </w:tc>
        <w:tc>
          <w:tcPr>
            <w:tcW w:w="8192" w:type="dxa"/>
            <w:gridSpan w:val="2"/>
          </w:tcPr>
          <w:p w:rsidR="009C13B3" w:rsidRPr="00ED206A" w:rsidRDefault="009C13B3" w:rsidP="008749A4">
            <w:pPr>
              <w:rPr>
                <w:b/>
              </w:rPr>
            </w:pPr>
          </w:p>
          <w:p w:rsidR="009C13B3" w:rsidRPr="00ED206A" w:rsidRDefault="009C13B3" w:rsidP="008749A4">
            <w:pPr>
              <w:rPr>
                <w:b/>
              </w:rPr>
            </w:pPr>
            <w:r w:rsidRPr="00ED206A">
              <w:rPr>
                <w:b/>
              </w:rPr>
              <w:t>Action / Finding</w:t>
            </w:r>
          </w:p>
        </w:tc>
      </w:tr>
      <w:tr w:rsidR="009C13B3" w:rsidRPr="00ED206A" w:rsidTr="00681F1C">
        <w:tc>
          <w:tcPr>
            <w:tcW w:w="1204" w:type="dxa"/>
            <w:vAlign w:val="center"/>
          </w:tcPr>
          <w:p w:rsidR="009C13B3" w:rsidRPr="00ED206A" w:rsidRDefault="009C13B3" w:rsidP="008749A4">
            <w:r>
              <w:t>May 18th</w:t>
            </w:r>
          </w:p>
          <w:p w:rsidR="009C13B3" w:rsidRPr="00ED206A" w:rsidRDefault="009C13B3" w:rsidP="008749A4">
            <w:r w:rsidRPr="00ED206A">
              <w:t>1</w:t>
            </w:r>
          </w:p>
        </w:tc>
        <w:tc>
          <w:tcPr>
            <w:tcW w:w="8192" w:type="dxa"/>
            <w:gridSpan w:val="2"/>
          </w:tcPr>
          <w:p w:rsidR="00EC1243" w:rsidRPr="00EC1243" w:rsidRDefault="00EC1243" w:rsidP="008749A4">
            <w:pPr>
              <w:rPr>
                <w:b/>
              </w:rPr>
            </w:pPr>
            <w:r>
              <w:rPr>
                <w:b/>
              </w:rPr>
              <w:t>Opening of the meeting</w:t>
            </w:r>
          </w:p>
          <w:p w:rsidR="009C13B3" w:rsidRPr="00374464" w:rsidRDefault="009102DD" w:rsidP="009102DD">
            <w:r w:rsidRPr="009102DD">
              <w:t xml:space="preserve">Byron </w:t>
            </w:r>
            <w:proofErr w:type="spellStart"/>
            <w:r w:rsidRPr="009102DD">
              <w:t>Nakos</w:t>
            </w:r>
            <w:proofErr w:type="spellEnd"/>
            <w:r w:rsidR="009C13B3">
              <w:t xml:space="preserve"> the President of Ktimatologio welcomed the group to Athens and wished them a successful meeting and an enjoyable stay</w:t>
            </w:r>
            <w:r w:rsidR="00EC1243">
              <w:t>.</w:t>
            </w:r>
          </w:p>
        </w:tc>
      </w:tr>
      <w:tr w:rsidR="009C13B3" w:rsidRPr="00ED206A" w:rsidTr="00681F1C">
        <w:tc>
          <w:tcPr>
            <w:tcW w:w="1204" w:type="dxa"/>
            <w:vAlign w:val="center"/>
          </w:tcPr>
          <w:p w:rsidR="009C13B3" w:rsidRPr="00ED206A" w:rsidRDefault="009C13B3" w:rsidP="008749A4">
            <w:r>
              <w:t>2</w:t>
            </w:r>
          </w:p>
        </w:tc>
        <w:tc>
          <w:tcPr>
            <w:tcW w:w="8192" w:type="dxa"/>
            <w:gridSpan w:val="2"/>
          </w:tcPr>
          <w:p w:rsidR="00EC1243" w:rsidRDefault="00EC1243" w:rsidP="00EC1243">
            <w:pPr>
              <w:pStyle w:val="Heading3"/>
              <w:rPr>
                <w:rFonts w:asciiTheme="minorHAnsi" w:eastAsiaTheme="minorHAnsi" w:hAnsiTheme="minorHAnsi" w:cstheme="minorBidi"/>
                <w:b/>
                <w:color w:val="auto"/>
                <w:sz w:val="22"/>
                <w:szCs w:val="22"/>
              </w:rPr>
            </w:pPr>
            <w:r w:rsidRPr="00EC1243">
              <w:rPr>
                <w:rFonts w:asciiTheme="minorHAnsi" w:eastAsiaTheme="minorHAnsi" w:hAnsiTheme="minorHAnsi" w:cstheme="minorBidi"/>
                <w:b/>
                <w:color w:val="auto"/>
                <w:sz w:val="22"/>
                <w:szCs w:val="22"/>
              </w:rPr>
              <w:t>Introduction, Changes in membership, Main objectives and outstanding actions</w:t>
            </w:r>
          </w:p>
          <w:p w:rsidR="009C13B3" w:rsidRDefault="00EC1243" w:rsidP="008749A4">
            <w:r>
              <w:t>Jonathan commenced the meeting by allowing all of the members to introduce themselves as there were one or two new members and some old faces who hadn’t been for a while.</w:t>
            </w:r>
          </w:p>
          <w:p w:rsidR="00EC1243" w:rsidRDefault="00EC1243" w:rsidP="00EC1243">
            <w:r>
              <w:t>Tamás has agreed to take over as Vice-Chair of the group</w:t>
            </w:r>
          </w:p>
          <w:p w:rsidR="00EC1243" w:rsidRDefault="00EC1243" w:rsidP="00EC1243">
            <w:r>
              <w:t>The CC has been unable to find a permanent secretary of the group so has agreed to rotate the role between the members. Karin very kindly agreed to take the minutes of this meeting.</w:t>
            </w:r>
          </w:p>
          <w:p w:rsidR="00EC1243" w:rsidRDefault="00EC1243" w:rsidP="00EC1243">
            <w:r>
              <w:t xml:space="preserve">There were two new members of the group </w:t>
            </w:r>
            <w:r w:rsidRPr="00EC1243">
              <w:t xml:space="preserve">Jyrki </w:t>
            </w:r>
            <w:proofErr w:type="spellStart"/>
            <w:r w:rsidRPr="00EC1243">
              <w:t>Puupponen</w:t>
            </w:r>
            <w:proofErr w:type="spellEnd"/>
            <w:r w:rsidR="00090685">
              <w:t xml:space="preserve"> from Finland and Dolors Barrot from ICGC who has rejoined the group having taken over the role from Jordi. Rod Else was also attending as Gareth Robson was unable to attend on this occasion. </w:t>
            </w:r>
          </w:p>
          <w:p w:rsidR="00090685" w:rsidRDefault="00090685" w:rsidP="00EC1243">
            <w:r>
              <w:t>The group was also pleased to see two familiar faces in the shape of former full time members Lysandros T</w:t>
            </w:r>
            <w:r w:rsidR="008969B8">
              <w:t>s</w:t>
            </w:r>
            <w:r>
              <w:t>oulos and Ourania Mavrantza from Greece.</w:t>
            </w:r>
          </w:p>
          <w:p w:rsidR="00090685" w:rsidRDefault="00090685" w:rsidP="00EC1243">
            <w:r>
              <w:t>Jonathan went through the actions on the current log.</w:t>
            </w:r>
          </w:p>
          <w:p w:rsidR="00EC1243" w:rsidRDefault="00090685" w:rsidP="00EC1243">
            <w:pPr>
              <w:pStyle w:val="ListParagraph"/>
              <w:numPr>
                <w:ilvl w:val="0"/>
                <w:numId w:val="2"/>
              </w:numPr>
            </w:pPr>
            <w:r>
              <w:t>The article on “</w:t>
            </w:r>
            <w:r w:rsidR="00EC1243">
              <w:t>Defining quality requirements</w:t>
            </w:r>
            <w:r>
              <w:t xml:space="preserve">” is now </w:t>
            </w:r>
            <w:r w:rsidR="00EC1243">
              <w:t>on the website</w:t>
            </w:r>
          </w:p>
          <w:p w:rsidR="00EC1243" w:rsidRDefault="008969B8" w:rsidP="00EC1243">
            <w:pPr>
              <w:pStyle w:val="ListParagraph"/>
              <w:numPr>
                <w:ilvl w:val="0"/>
                <w:numId w:val="2"/>
              </w:numPr>
            </w:pPr>
            <w:r>
              <w:t xml:space="preserve">The links to the previous videos are now available </w:t>
            </w:r>
            <w:r w:rsidR="00EC1243">
              <w:t>on Basecamp</w:t>
            </w:r>
          </w:p>
          <w:p w:rsidR="00EC1243" w:rsidRDefault="00EC1243" w:rsidP="00EC1243">
            <w:pPr>
              <w:pStyle w:val="ListParagraph"/>
              <w:numPr>
                <w:ilvl w:val="0"/>
                <w:numId w:val="2"/>
              </w:numPr>
            </w:pPr>
            <w:r>
              <w:t>Next Quality Conference: thinking early 2018</w:t>
            </w:r>
          </w:p>
          <w:p w:rsidR="00EC1243" w:rsidRPr="00EC1243" w:rsidRDefault="008969B8" w:rsidP="008969B8">
            <w:pPr>
              <w:pStyle w:val="ListParagraph"/>
              <w:numPr>
                <w:ilvl w:val="0"/>
                <w:numId w:val="2"/>
              </w:numPr>
            </w:pPr>
            <w:r>
              <w:t>There will be a q</w:t>
            </w:r>
            <w:r w:rsidR="00EC1243">
              <w:t>uestionnaire o</w:t>
            </w:r>
            <w:r>
              <w:t>n</w:t>
            </w:r>
            <w:r w:rsidR="00EC1243">
              <w:t xml:space="preserve"> improving th</w:t>
            </w:r>
            <w:r>
              <w:t>e meetings</w:t>
            </w:r>
          </w:p>
        </w:tc>
      </w:tr>
      <w:tr w:rsidR="009C13B3" w:rsidRPr="00ED206A" w:rsidTr="00681F1C">
        <w:tc>
          <w:tcPr>
            <w:tcW w:w="1204" w:type="dxa"/>
            <w:vAlign w:val="center"/>
          </w:tcPr>
          <w:p w:rsidR="009C13B3" w:rsidRDefault="009C13B3" w:rsidP="008749A4">
            <w:r>
              <w:t>3</w:t>
            </w:r>
          </w:p>
        </w:tc>
        <w:tc>
          <w:tcPr>
            <w:tcW w:w="8192" w:type="dxa"/>
            <w:gridSpan w:val="2"/>
          </w:tcPr>
          <w:p w:rsidR="009C13B3" w:rsidRPr="008969B8" w:rsidRDefault="008969B8" w:rsidP="008749A4">
            <w:pPr>
              <w:rPr>
                <w:b/>
              </w:rPr>
            </w:pPr>
            <w:r w:rsidRPr="008969B8">
              <w:rPr>
                <w:b/>
              </w:rPr>
              <w:t>News from Head Office</w:t>
            </w:r>
          </w:p>
          <w:p w:rsidR="008969B8" w:rsidRDefault="008969B8" w:rsidP="008969B8">
            <w:pPr>
              <w:pStyle w:val="Heading3"/>
              <w:spacing w:after="240"/>
              <w:rPr>
                <w:rFonts w:asciiTheme="minorHAnsi" w:eastAsiaTheme="minorHAnsi" w:hAnsiTheme="minorHAnsi" w:cstheme="minorBidi"/>
                <w:color w:val="auto"/>
                <w:sz w:val="22"/>
                <w:szCs w:val="22"/>
              </w:rPr>
            </w:pPr>
            <w:r w:rsidRPr="008969B8">
              <w:rPr>
                <w:rFonts w:asciiTheme="minorHAnsi" w:eastAsiaTheme="minorHAnsi" w:hAnsiTheme="minorHAnsi" w:cstheme="minorBidi"/>
                <w:color w:val="auto"/>
                <w:sz w:val="22"/>
                <w:szCs w:val="22"/>
              </w:rPr>
              <w:t xml:space="preserve">Carol presented the news from Head Office </w:t>
            </w:r>
          </w:p>
          <w:p w:rsidR="008969B8" w:rsidRPr="008969B8" w:rsidRDefault="008969B8" w:rsidP="008969B8">
            <w:pPr>
              <w:pStyle w:val="Heading3"/>
              <w:spacing w:after="240"/>
            </w:pPr>
            <w:r w:rsidRPr="008969B8">
              <w:rPr>
                <w:rFonts w:asciiTheme="minorHAnsi" w:eastAsiaTheme="minorHAnsi" w:hAnsiTheme="minorHAnsi" w:cstheme="minorBidi"/>
                <w:color w:val="auto"/>
                <w:sz w:val="22"/>
                <w:szCs w:val="22"/>
              </w:rPr>
              <w:t>Maps for Europe’ in November 2015 in Brussels: nice exhibition to show how the geo-information of the Euro members can help the European Commission to achieve the EU’s priorities.</w:t>
            </w:r>
            <w:r w:rsidRPr="008969B8">
              <w:t xml:space="preserve"> </w:t>
            </w:r>
          </w:p>
          <w:p w:rsidR="008969B8" w:rsidRDefault="008969B8" w:rsidP="008969B8">
            <w:r>
              <w:t>Joint Workshop EuroGeographics organized by CLRKEN and EULIS in November 2015. Next Common Vision Conference 5-7 June 2016 in Amsterdam.</w:t>
            </w:r>
          </w:p>
          <w:p w:rsidR="008969B8" w:rsidRDefault="008969B8" w:rsidP="008969B8">
            <w:r>
              <w:t>ELF project: extended to October 2016. Some additional partners since March 2016.</w:t>
            </w:r>
          </w:p>
          <w:p w:rsidR="008969B8" w:rsidRDefault="008969B8" w:rsidP="008969B8">
            <w:r>
              <w:lastRenderedPageBreak/>
              <w:t xml:space="preserve">KENs: Providing a platform for sharing best practices &amp; expertise. Management Board was really pleased with the work done in the KENs and wants to see more. Thinking of organizing some focus groups on certain topics (=benchmarking activities). </w:t>
            </w:r>
          </w:p>
          <w:p w:rsidR="008969B8" w:rsidRDefault="008969B8" w:rsidP="008969B8">
            <w:r>
              <w:t>Improving KEN co-ordination by KEN Chairs meetings and webinars. There was a chair meeting in November, a webinar in February and an EG-EuroSDR meeting in May.</w:t>
            </w:r>
          </w:p>
          <w:p w:rsidR="008969B8" w:rsidRDefault="008969B8" w:rsidP="008969B8">
            <w:r>
              <w:t>At the moment there are no chairs for the SBE KEN and Copernicus KEN. This needs to be reviewed.</w:t>
            </w:r>
          </w:p>
          <w:p w:rsidR="008969B8" w:rsidRDefault="008969B8" w:rsidP="008969B8">
            <w:r>
              <w:t xml:space="preserve">Pan-European products: </w:t>
            </w:r>
            <w:proofErr w:type="spellStart"/>
            <w:r>
              <w:t>Harmonised</w:t>
            </w:r>
            <w:proofErr w:type="spellEnd"/>
            <w:r>
              <w:t xml:space="preserve"> data pan-European Reference data. Main client is Eurostat. New Production Management Team of the ERM: Germany BKG. Started production in March.</w:t>
            </w:r>
          </w:p>
          <w:p w:rsidR="008969B8" w:rsidRDefault="008969B8" w:rsidP="008969B8">
            <w:r>
              <w:t xml:space="preserve">UN-GGIM: work is advancing. </w:t>
            </w:r>
          </w:p>
          <w:p w:rsidR="008969B8" w:rsidRDefault="008969B8" w:rsidP="008969B8">
            <w:r>
              <w:t>Isn’t there an overlap of work in ELF, INSPIRE groups and UN-GGIM? Yes in Europe there is, but not at a global level. For example in Africa , they need to start with a political mandate in order to define the data themes that are important in order to determine what are the data themes that need to be created.</w:t>
            </w:r>
          </w:p>
          <w:p w:rsidR="008969B8" w:rsidRDefault="008969B8" w:rsidP="008969B8">
            <w:r>
              <w:t>Annual review 2015 has been done and on the website from EuroGeographics.</w:t>
            </w:r>
          </w:p>
          <w:p w:rsidR="008969B8" w:rsidRDefault="008969B8" w:rsidP="008969B8">
            <w:r>
              <w:t xml:space="preserve">Extraordinary General Assembly 2016 last week. In Leuven, Belgium. Operational representatives of members from 32 countries (60 delegates). Little bit more technical, broad range of topics. Some heads of NMCAs attending. </w:t>
            </w:r>
          </w:p>
          <w:p w:rsidR="008969B8" w:rsidRDefault="008969B8" w:rsidP="008969B8">
            <w:r>
              <w:t>61 members of 46 European countries in EuroGeographics.</w:t>
            </w:r>
          </w:p>
          <w:p w:rsidR="008969B8" w:rsidRPr="008969B8" w:rsidRDefault="008969B8" w:rsidP="008969B8">
            <w:r>
              <w:t xml:space="preserve">Virginie has left the head office team. Igor </w:t>
            </w:r>
            <w:proofErr w:type="spellStart"/>
            <w:r>
              <w:t>Caldeira</w:t>
            </w:r>
            <w:proofErr w:type="spellEnd"/>
            <w:r>
              <w:t xml:space="preserve"> and Abigail Page are new members. </w:t>
            </w:r>
          </w:p>
        </w:tc>
      </w:tr>
      <w:tr w:rsidR="009C13B3" w:rsidRPr="00ED206A" w:rsidTr="00681F1C">
        <w:tc>
          <w:tcPr>
            <w:tcW w:w="1204" w:type="dxa"/>
            <w:vAlign w:val="center"/>
          </w:tcPr>
          <w:p w:rsidR="009C13B3" w:rsidRDefault="009C13B3" w:rsidP="008749A4">
            <w:r>
              <w:lastRenderedPageBreak/>
              <w:t>4</w:t>
            </w:r>
          </w:p>
        </w:tc>
        <w:tc>
          <w:tcPr>
            <w:tcW w:w="8192" w:type="dxa"/>
            <w:gridSpan w:val="2"/>
          </w:tcPr>
          <w:p w:rsidR="008969B8" w:rsidRPr="00710DE9" w:rsidRDefault="008969B8" w:rsidP="00710DE9">
            <w:pPr>
              <w:pStyle w:val="Heading3"/>
              <w:spacing w:after="240"/>
              <w:rPr>
                <w:rFonts w:asciiTheme="minorHAnsi" w:eastAsiaTheme="minorHAnsi" w:hAnsiTheme="minorHAnsi" w:cstheme="minorBidi"/>
                <w:b/>
                <w:color w:val="auto"/>
                <w:sz w:val="22"/>
                <w:szCs w:val="22"/>
              </w:rPr>
            </w:pPr>
            <w:r w:rsidRPr="00710DE9">
              <w:rPr>
                <w:rFonts w:asciiTheme="minorHAnsi" w:eastAsiaTheme="minorHAnsi" w:hAnsiTheme="minorHAnsi" w:cstheme="minorBidi"/>
                <w:b/>
                <w:color w:val="auto"/>
                <w:sz w:val="22"/>
                <w:szCs w:val="22"/>
              </w:rPr>
              <w:t>Future Meetings</w:t>
            </w:r>
          </w:p>
          <w:p w:rsidR="008969B8" w:rsidRDefault="008969B8" w:rsidP="008969B8">
            <w:r>
              <w:t>Next meeting: 19-21 October 2016: in France, probably close to Paris. At IGN offices.</w:t>
            </w:r>
          </w:p>
          <w:p w:rsidR="008969B8" w:rsidRDefault="008969B8" w:rsidP="008969B8">
            <w:r>
              <w:t>Spring 2017</w:t>
            </w:r>
            <w:r w:rsidR="00710DE9">
              <w:t xml:space="preserve">: Slovenia hopefully but this </w:t>
            </w:r>
            <w:r>
              <w:t>hasn’t been confirmed.</w:t>
            </w:r>
          </w:p>
          <w:p w:rsidR="008969B8" w:rsidRDefault="00710DE9" w:rsidP="008969B8">
            <w:r>
              <w:t>Autumn</w:t>
            </w:r>
            <w:r w:rsidR="008969B8">
              <w:t xml:space="preserve"> 2017: Frankfurt, Germany.</w:t>
            </w:r>
          </w:p>
          <w:p w:rsidR="009C13B3" w:rsidRPr="007D2210" w:rsidRDefault="008969B8" w:rsidP="00436AE5">
            <w:r>
              <w:t xml:space="preserve">Beginning 2018: Next Quality Conference </w:t>
            </w:r>
            <w:r w:rsidR="00681F1C">
              <w:t xml:space="preserve">probably combined with a </w:t>
            </w:r>
            <w:r w:rsidR="00710DE9">
              <w:t>QKEN p</w:t>
            </w:r>
            <w:r>
              <w:t xml:space="preserve">lenary meeting. </w:t>
            </w:r>
            <w:r w:rsidR="00710DE9">
              <w:t>Possibly Malta or GB but could be any suitable location.</w:t>
            </w:r>
          </w:p>
        </w:tc>
      </w:tr>
      <w:tr w:rsidR="009C13B3" w:rsidRPr="00ED206A" w:rsidTr="00681F1C">
        <w:tc>
          <w:tcPr>
            <w:tcW w:w="1204" w:type="dxa"/>
            <w:vAlign w:val="center"/>
          </w:tcPr>
          <w:p w:rsidR="009C13B3" w:rsidRDefault="009C13B3" w:rsidP="008749A4">
            <w:r>
              <w:t>5</w:t>
            </w:r>
          </w:p>
        </w:tc>
        <w:tc>
          <w:tcPr>
            <w:tcW w:w="8192" w:type="dxa"/>
            <w:gridSpan w:val="2"/>
          </w:tcPr>
          <w:p w:rsidR="00710DE9" w:rsidRPr="00710DE9" w:rsidRDefault="00710DE9" w:rsidP="00710DE9">
            <w:pPr>
              <w:pStyle w:val="Heading3"/>
              <w:spacing w:after="240"/>
              <w:rPr>
                <w:b/>
              </w:rPr>
            </w:pPr>
            <w:r w:rsidRPr="00710DE9">
              <w:rPr>
                <w:rFonts w:asciiTheme="minorHAnsi" w:eastAsiaTheme="minorHAnsi" w:hAnsiTheme="minorHAnsi" w:cstheme="minorBidi"/>
                <w:b/>
                <w:color w:val="auto"/>
                <w:sz w:val="22"/>
                <w:szCs w:val="22"/>
              </w:rPr>
              <w:t>Terminology</w:t>
            </w:r>
          </w:p>
          <w:p w:rsidR="00710DE9" w:rsidRDefault="00710DE9" w:rsidP="00710DE9">
            <w:r>
              <w:t xml:space="preserve">Terminology list is on the EuroGeographics website (www.eurogeographics.org/content/public-reports-3).Ourania presented the </w:t>
            </w:r>
            <w:r>
              <w:lastRenderedPageBreak/>
              <w:t xml:space="preserve">terminology document and suggested that we should introduce some project management and total quality management terms to the document. </w:t>
            </w:r>
          </w:p>
          <w:p w:rsidR="009C13B3" w:rsidRPr="00374464" w:rsidRDefault="00710DE9" w:rsidP="00710DE9">
            <w:pPr>
              <w:rPr>
                <w:caps/>
              </w:rPr>
            </w:pPr>
            <w:r>
              <w:t xml:space="preserve">It was agreed that we would discuss the idea first via basecamp to get a broad range of thoughts. </w:t>
            </w:r>
            <w:r w:rsidRPr="00710DE9">
              <w:rPr>
                <w:b/>
              </w:rPr>
              <w:t>Jonathan</w:t>
            </w:r>
            <w:r>
              <w:t xml:space="preserve"> to raise this via Basecamp Question: Introduce extra terms on project management and total quality management, like ELF?</w:t>
            </w:r>
          </w:p>
        </w:tc>
      </w:tr>
      <w:tr w:rsidR="009C13B3" w:rsidRPr="00ED206A" w:rsidTr="00681F1C">
        <w:tc>
          <w:tcPr>
            <w:tcW w:w="1204" w:type="dxa"/>
            <w:vAlign w:val="center"/>
          </w:tcPr>
          <w:p w:rsidR="009C13B3" w:rsidRDefault="009C13B3" w:rsidP="008749A4">
            <w:r>
              <w:lastRenderedPageBreak/>
              <w:t>6</w:t>
            </w:r>
          </w:p>
        </w:tc>
        <w:tc>
          <w:tcPr>
            <w:tcW w:w="8192" w:type="dxa"/>
            <w:gridSpan w:val="2"/>
          </w:tcPr>
          <w:p w:rsidR="00710DE9" w:rsidRDefault="00710DE9" w:rsidP="00710DE9">
            <w:pPr>
              <w:pStyle w:val="Heading3"/>
              <w:spacing w:after="240"/>
              <w:rPr>
                <w:rFonts w:asciiTheme="minorHAnsi" w:eastAsiaTheme="minorHAnsi" w:hAnsiTheme="minorHAnsi" w:cstheme="minorBidi"/>
                <w:b/>
                <w:color w:val="auto"/>
                <w:sz w:val="22"/>
                <w:szCs w:val="22"/>
              </w:rPr>
            </w:pPr>
            <w:r w:rsidRPr="00710DE9">
              <w:rPr>
                <w:rFonts w:asciiTheme="minorHAnsi" w:eastAsiaTheme="minorHAnsi" w:hAnsiTheme="minorHAnsi" w:cstheme="minorBidi"/>
                <w:b/>
                <w:color w:val="auto"/>
                <w:sz w:val="22"/>
                <w:szCs w:val="22"/>
              </w:rPr>
              <w:t>Quality Control Process for the Updating of our Roads and Buildings (scale 1:10k)</w:t>
            </w:r>
          </w:p>
          <w:p w:rsidR="009C13B3" w:rsidRPr="00710DE9" w:rsidRDefault="00710DE9" w:rsidP="00710DE9">
            <w:r>
              <w:t>Karin presented the quality control process for the updating of roads and buildings. The presentation was recorded and will be available on the You Tube channel.</w:t>
            </w:r>
          </w:p>
        </w:tc>
      </w:tr>
      <w:tr w:rsidR="009C13B3" w:rsidRPr="00ED206A" w:rsidTr="00681F1C">
        <w:tc>
          <w:tcPr>
            <w:tcW w:w="1204" w:type="dxa"/>
            <w:vAlign w:val="center"/>
          </w:tcPr>
          <w:p w:rsidR="009C13B3" w:rsidRDefault="009C13B3" w:rsidP="008749A4">
            <w:r>
              <w:t>7</w:t>
            </w:r>
          </w:p>
        </w:tc>
        <w:tc>
          <w:tcPr>
            <w:tcW w:w="8192" w:type="dxa"/>
            <w:gridSpan w:val="2"/>
          </w:tcPr>
          <w:p w:rsidR="008504D9" w:rsidRPr="008504D9" w:rsidRDefault="008504D9" w:rsidP="008504D9">
            <w:pPr>
              <w:pStyle w:val="Heading3"/>
              <w:spacing w:after="240"/>
              <w:rPr>
                <w:rFonts w:asciiTheme="minorHAnsi" w:eastAsiaTheme="minorHAnsi" w:hAnsiTheme="minorHAnsi" w:cstheme="minorBidi"/>
                <w:b/>
                <w:color w:val="auto"/>
                <w:sz w:val="22"/>
                <w:szCs w:val="22"/>
              </w:rPr>
            </w:pPr>
            <w:r w:rsidRPr="008504D9">
              <w:rPr>
                <w:rFonts w:asciiTheme="minorHAnsi" w:eastAsiaTheme="minorHAnsi" w:hAnsiTheme="minorHAnsi" w:cstheme="minorBidi"/>
                <w:b/>
                <w:color w:val="auto"/>
                <w:sz w:val="22"/>
                <w:szCs w:val="22"/>
              </w:rPr>
              <w:t>Building Monitoring in Hungary</w:t>
            </w:r>
          </w:p>
          <w:p w:rsidR="009C13B3" w:rsidRPr="008504D9" w:rsidRDefault="008504D9" w:rsidP="008504D9">
            <w:r>
              <w:t xml:space="preserve">Presentation is available on Basecamp. Tamás presented the use of a 3D model (lidar) to determine changes in buildings (1:100k). Main goal: to detect illegal buildings on private grounds. </w:t>
            </w:r>
          </w:p>
        </w:tc>
      </w:tr>
      <w:tr w:rsidR="009C13B3" w:rsidRPr="00ED206A" w:rsidTr="00681F1C">
        <w:tc>
          <w:tcPr>
            <w:tcW w:w="1204" w:type="dxa"/>
            <w:vAlign w:val="center"/>
          </w:tcPr>
          <w:p w:rsidR="009C13B3" w:rsidRDefault="009C13B3" w:rsidP="008749A4">
            <w:r>
              <w:t>8</w:t>
            </w:r>
          </w:p>
        </w:tc>
        <w:tc>
          <w:tcPr>
            <w:tcW w:w="8192" w:type="dxa"/>
            <w:gridSpan w:val="2"/>
          </w:tcPr>
          <w:p w:rsidR="008504D9" w:rsidRPr="008504D9" w:rsidRDefault="008504D9" w:rsidP="008504D9">
            <w:pPr>
              <w:pStyle w:val="Heading3"/>
              <w:spacing w:after="240"/>
              <w:rPr>
                <w:rFonts w:asciiTheme="minorHAnsi" w:eastAsiaTheme="minorHAnsi" w:hAnsiTheme="minorHAnsi" w:cstheme="minorBidi"/>
                <w:b/>
                <w:color w:val="auto"/>
                <w:sz w:val="22"/>
                <w:szCs w:val="22"/>
              </w:rPr>
            </w:pPr>
            <w:r>
              <w:rPr>
                <w:rFonts w:asciiTheme="minorHAnsi" w:eastAsiaTheme="minorHAnsi" w:hAnsiTheme="minorHAnsi" w:cstheme="minorBidi"/>
                <w:b/>
                <w:color w:val="auto"/>
                <w:sz w:val="22"/>
                <w:szCs w:val="22"/>
              </w:rPr>
              <w:t>Data Quality in Land Registry</w:t>
            </w:r>
          </w:p>
          <w:p w:rsidR="009C13B3" w:rsidRPr="008504D9" w:rsidRDefault="008504D9" w:rsidP="008504D9">
            <w:r>
              <w:t>Presentation is available on Basecamp. Rod presented the implementation of ISO standards in Land Registry. ISO 19158 has been used as a basis. 18 months ago they start a data quality project based on ISO 19157.</w:t>
            </w:r>
          </w:p>
        </w:tc>
      </w:tr>
      <w:tr w:rsidR="009C13B3" w:rsidRPr="00ED206A" w:rsidTr="00681F1C">
        <w:tc>
          <w:tcPr>
            <w:tcW w:w="1204" w:type="dxa"/>
            <w:vAlign w:val="center"/>
          </w:tcPr>
          <w:p w:rsidR="009C13B3" w:rsidRDefault="009C13B3" w:rsidP="008749A4">
            <w:r>
              <w:t>9</w:t>
            </w:r>
          </w:p>
        </w:tc>
        <w:tc>
          <w:tcPr>
            <w:tcW w:w="8192" w:type="dxa"/>
            <w:gridSpan w:val="2"/>
          </w:tcPr>
          <w:p w:rsidR="008504D9" w:rsidRPr="008504D9" w:rsidRDefault="008504D9" w:rsidP="008504D9">
            <w:pPr>
              <w:pStyle w:val="Heading3"/>
              <w:spacing w:after="240"/>
              <w:rPr>
                <w:rFonts w:asciiTheme="minorHAnsi" w:eastAsiaTheme="minorHAnsi" w:hAnsiTheme="minorHAnsi" w:cstheme="minorBidi"/>
                <w:b/>
                <w:color w:val="auto"/>
                <w:sz w:val="22"/>
                <w:szCs w:val="22"/>
              </w:rPr>
            </w:pPr>
            <w:r w:rsidRPr="008504D9">
              <w:rPr>
                <w:rFonts w:asciiTheme="minorHAnsi" w:eastAsiaTheme="minorHAnsi" w:hAnsiTheme="minorHAnsi" w:cstheme="minorBidi"/>
                <w:b/>
                <w:color w:val="auto"/>
                <w:sz w:val="22"/>
                <w:szCs w:val="22"/>
              </w:rPr>
              <w:t>Group Work</w:t>
            </w:r>
          </w:p>
          <w:p w:rsidR="008504D9" w:rsidRDefault="008504D9" w:rsidP="008504D9">
            <w:r>
              <w:t xml:space="preserve">Jonathan presented the group work. There were two groups: </w:t>
            </w:r>
          </w:p>
          <w:p w:rsidR="008504D9" w:rsidRDefault="008504D9" w:rsidP="008504D9">
            <w:pPr>
              <w:pStyle w:val="ListParagraph"/>
              <w:numPr>
                <w:ilvl w:val="0"/>
                <w:numId w:val="2"/>
              </w:numPr>
            </w:pPr>
            <w:r>
              <w:t>Finish of the handbook. (small group) which is an ongoing activity</w:t>
            </w:r>
          </w:p>
          <w:p w:rsidR="008504D9" w:rsidRDefault="008504D9" w:rsidP="008504D9">
            <w:pPr>
              <w:pStyle w:val="ListParagraph"/>
              <w:numPr>
                <w:ilvl w:val="0"/>
                <w:numId w:val="2"/>
              </w:numPr>
            </w:pPr>
            <w:r>
              <w:t>EuroSDR proposal. (the rest of us)</w:t>
            </w:r>
          </w:p>
          <w:p w:rsidR="008504D9" w:rsidRDefault="008504D9" w:rsidP="008504D9">
            <w:r>
              <w:t>Subject: Can we determine a simple way to show the data quality?</w:t>
            </w:r>
          </w:p>
          <w:p w:rsidR="008504D9" w:rsidRDefault="008504D9" w:rsidP="008504D9">
            <w:r>
              <w:t>Questions:</w:t>
            </w:r>
          </w:p>
          <w:p w:rsidR="008504D9" w:rsidRDefault="008504D9" w:rsidP="008504D9">
            <w:pPr>
              <w:pStyle w:val="ListParagraph"/>
              <w:numPr>
                <w:ilvl w:val="0"/>
                <w:numId w:val="4"/>
              </w:numPr>
            </w:pPr>
            <w:r>
              <w:t>Why is this valuable to us?</w:t>
            </w:r>
          </w:p>
          <w:p w:rsidR="008504D9" w:rsidRDefault="008504D9" w:rsidP="008504D9">
            <w:pPr>
              <w:pStyle w:val="ListParagraph"/>
              <w:numPr>
                <w:ilvl w:val="0"/>
                <w:numId w:val="4"/>
              </w:numPr>
            </w:pPr>
            <w:r>
              <w:t>What is the issue we are trying to solve here?</w:t>
            </w:r>
          </w:p>
          <w:p w:rsidR="008504D9" w:rsidRDefault="008504D9" w:rsidP="008504D9">
            <w:pPr>
              <w:pStyle w:val="ListParagraph"/>
              <w:numPr>
                <w:ilvl w:val="0"/>
                <w:numId w:val="4"/>
              </w:numPr>
            </w:pPr>
            <w:r>
              <w:t>What are implications with doing this for both the consumer and supplier</w:t>
            </w:r>
          </w:p>
          <w:p w:rsidR="008504D9" w:rsidRDefault="008504D9" w:rsidP="008504D9">
            <w:pPr>
              <w:pStyle w:val="ListParagraph"/>
              <w:numPr>
                <w:ilvl w:val="0"/>
                <w:numId w:val="4"/>
              </w:numPr>
            </w:pPr>
            <w:r>
              <w:t>Who else is needed in order to research this?</w:t>
            </w:r>
          </w:p>
          <w:p w:rsidR="008504D9" w:rsidRDefault="008504D9" w:rsidP="008504D9">
            <w:pPr>
              <w:pStyle w:val="ListParagraph"/>
              <w:numPr>
                <w:ilvl w:val="0"/>
                <w:numId w:val="4"/>
              </w:numPr>
            </w:pPr>
            <w:r>
              <w:t>What else do we need as producers to be able to make this happen?</w:t>
            </w:r>
          </w:p>
          <w:p w:rsidR="008504D9" w:rsidRDefault="008504D9" w:rsidP="008504D9">
            <w:r>
              <w:t>Discussion remarks:</w:t>
            </w:r>
          </w:p>
          <w:p w:rsidR="008504D9" w:rsidRDefault="008504D9" w:rsidP="008504D9">
            <w:r>
              <w:t>We can use the existing data quality elements to determine a quality classification. Some issues: how can you compare the positional accuracy between scales?</w:t>
            </w:r>
          </w:p>
          <w:p w:rsidR="008504D9" w:rsidRDefault="008504D9" w:rsidP="008504D9">
            <w:r>
              <w:lastRenderedPageBreak/>
              <w:t>Customer requirements are ‘Now, Free and Correct data’.</w:t>
            </w:r>
          </w:p>
          <w:p w:rsidR="008504D9" w:rsidRDefault="008504D9" w:rsidP="008504D9">
            <w:r>
              <w:t>We need to do some customer research in order to determine what is important to them.</w:t>
            </w:r>
          </w:p>
          <w:p w:rsidR="008504D9" w:rsidRDefault="008504D9" w:rsidP="008504D9">
            <w:r>
              <w:t>Data must have an intended use, otherwise they are not made.</w:t>
            </w:r>
          </w:p>
          <w:p w:rsidR="008504D9" w:rsidRDefault="008504D9" w:rsidP="008504D9">
            <w:r>
              <w:t>Matter of usefulness. It’s fit for the purpose designed for it. It can be rubbish for somebody else.</w:t>
            </w:r>
          </w:p>
          <w:p w:rsidR="008504D9" w:rsidRDefault="008504D9" w:rsidP="008504D9">
            <w:r>
              <w:t>Production quality does not guarantee user quality.</w:t>
            </w:r>
          </w:p>
          <w:p w:rsidR="008504D9" w:rsidRDefault="008504D9" w:rsidP="008504D9">
            <w:r>
              <w:t>Experiment: let the customers rate your data. You can chose a few customer categories and ask them to rate your data. Then you have the user quality.</w:t>
            </w:r>
          </w:p>
          <w:p w:rsidR="008504D9" w:rsidRDefault="008504D9" w:rsidP="008504D9">
            <w:r>
              <w:t xml:space="preserve">Bring in the users. Have them to answer some questions. Determine the usability of the data. We need intelligent users of a great diversity. Maybe using survey groups. </w:t>
            </w:r>
          </w:p>
          <w:p w:rsidR="008504D9" w:rsidRDefault="008504D9" w:rsidP="008504D9">
            <w:r>
              <w:t>Completeness is important for many users.</w:t>
            </w:r>
          </w:p>
          <w:p w:rsidR="008504D9" w:rsidRDefault="008504D9" w:rsidP="008504D9">
            <w:r>
              <w:t xml:space="preserve">Resources (human and financial) are critical to being able to investigate this further. </w:t>
            </w:r>
          </w:p>
          <w:p w:rsidR="008504D9" w:rsidRDefault="008504D9" w:rsidP="008504D9">
            <w:r w:rsidRPr="00E67C25">
              <w:rPr>
                <w:u w:val="single"/>
              </w:rPr>
              <w:t>Final outcome</w:t>
            </w:r>
            <w:r>
              <w:t xml:space="preserve">: we can work with red, amber &amp; green classifications. Need to find out if it is useful to the users. Do they need more information? Based on the customer, create red-green classifications. We need some intelligent users of a great diversity (survey groups) to help us with those classifications. </w:t>
            </w:r>
          </w:p>
          <w:p w:rsidR="008504D9" w:rsidRDefault="008504D9" w:rsidP="008504D9">
            <w:r>
              <w:t>Persons who are willing to participate in a EuroSDR taskforce on this subject: Peter, Thierry, Rod, Dolores.</w:t>
            </w:r>
          </w:p>
          <w:p w:rsidR="008504D9" w:rsidRDefault="008504D9" w:rsidP="008504D9">
            <w:r>
              <w:t xml:space="preserve">Meeting is next week Thursday and Friday. Our proposal will be ready on next Wednesday morning. </w:t>
            </w:r>
          </w:p>
          <w:p w:rsidR="009C13B3" w:rsidRPr="00F566E0" w:rsidRDefault="008504D9" w:rsidP="008504D9">
            <w:pPr>
              <w:rPr>
                <w:caps/>
              </w:rPr>
            </w:pPr>
            <w:r w:rsidRPr="008504D9">
              <w:rPr>
                <w:b/>
              </w:rPr>
              <w:t>Jonathan</w:t>
            </w:r>
            <w:r>
              <w:t xml:space="preserve"> will compile a single side from the discussion and then distribute it early on Monday for review comments by the end of Tuesday.</w:t>
            </w:r>
          </w:p>
        </w:tc>
      </w:tr>
      <w:tr w:rsidR="009C13B3" w:rsidRPr="00ED206A" w:rsidTr="00681F1C">
        <w:tc>
          <w:tcPr>
            <w:tcW w:w="1204" w:type="dxa"/>
            <w:vAlign w:val="center"/>
          </w:tcPr>
          <w:p w:rsidR="009C13B3" w:rsidRDefault="008504D9" w:rsidP="008749A4">
            <w:r>
              <w:lastRenderedPageBreak/>
              <w:t>19</w:t>
            </w:r>
            <w:r w:rsidRPr="008504D9">
              <w:rPr>
                <w:vertAlign w:val="superscript"/>
              </w:rPr>
              <w:t>th</w:t>
            </w:r>
            <w:r>
              <w:t xml:space="preserve"> May</w:t>
            </w:r>
          </w:p>
          <w:p w:rsidR="009C13B3" w:rsidRDefault="009C13B3" w:rsidP="008749A4">
            <w:r>
              <w:t>10</w:t>
            </w:r>
          </w:p>
        </w:tc>
        <w:tc>
          <w:tcPr>
            <w:tcW w:w="8192" w:type="dxa"/>
            <w:gridSpan w:val="2"/>
          </w:tcPr>
          <w:p w:rsidR="008504D9" w:rsidRPr="008504D9" w:rsidRDefault="008504D9" w:rsidP="008504D9">
            <w:pPr>
              <w:pStyle w:val="Heading3"/>
              <w:spacing w:after="240"/>
              <w:rPr>
                <w:rFonts w:asciiTheme="minorHAnsi" w:eastAsiaTheme="minorHAnsi" w:hAnsiTheme="minorHAnsi" w:cstheme="minorBidi"/>
                <w:b/>
                <w:color w:val="auto"/>
                <w:sz w:val="22"/>
                <w:szCs w:val="22"/>
              </w:rPr>
            </w:pPr>
            <w:r w:rsidRPr="008504D9">
              <w:rPr>
                <w:rFonts w:asciiTheme="minorHAnsi" w:eastAsiaTheme="minorHAnsi" w:hAnsiTheme="minorHAnsi" w:cstheme="minorBidi"/>
                <w:b/>
                <w:color w:val="auto"/>
                <w:sz w:val="22"/>
                <w:szCs w:val="22"/>
              </w:rPr>
              <w:t xml:space="preserve">QC of </w:t>
            </w:r>
            <w:proofErr w:type="spellStart"/>
            <w:r w:rsidRPr="008504D9">
              <w:rPr>
                <w:rFonts w:asciiTheme="minorHAnsi" w:eastAsiaTheme="minorHAnsi" w:hAnsiTheme="minorHAnsi" w:cstheme="minorBidi"/>
                <w:b/>
                <w:color w:val="auto"/>
                <w:sz w:val="22"/>
                <w:szCs w:val="22"/>
              </w:rPr>
              <w:t>Orthoimages</w:t>
            </w:r>
            <w:proofErr w:type="spellEnd"/>
            <w:r w:rsidRPr="008504D9">
              <w:rPr>
                <w:rFonts w:asciiTheme="minorHAnsi" w:eastAsiaTheme="minorHAnsi" w:hAnsiTheme="minorHAnsi" w:cstheme="minorBidi"/>
                <w:b/>
                <w:color w:val="auto"/>
                <w:sz w:val="22"/>
                <w:szCs w:val="22"/>
              </w:rPr>
              <w:t xml:space="preserve"> and DEMs (by Dimitris </w:t>
            </w:r>
            <w:proofErr w:type="spellStart"/>
            <w:r w:rsidRPr="008504D9">
              <w:rPr>
                <w:rFonts w:asciiTheme="minorHAnsi" w:eastAsiaTheme="minorHAnsi" w:hAnsiTheme="minorHAnsi" w:cstheme="minorBidi"/>
                <w:b/>
                <w:color w:val="auto"/>
                <w:sz w:val="22"/>
                <w:szCs w:val="22"/>
              </w:rPr>
              <w:t>Chrysafinos</w:t>
            </w:r>
            <w:proofErr w:type="spellEnd"/>
            <w:r w:rsidRPr="008504D9">
              <w:rPr>
                <w:rFonts w:asciiTheme="minorHAnsi" w:eastAsiaTheme="minorHAnsi" w:hAnsiTheme="minorHAnsi" w:cstheme="minorBidi"/>
                <w:b/>
                <w:color w:val="auto"/>
                <w:sz w:val="22"/>
                <w:szCs w:val="22"/>
              </w:rPr>
              <w:t>)</w:t>
            </w:r>
          </w:p>
          <w:p w:rsidR="008504D9" w:rsidRDefault="008504D9" w:rsidP="008504D9">
            <w:r>
              <w:t>Presentation is available on Basecamp.</w:t>
            </w:r>
          </w:p>
          <w:p w:rsidR="008504D9" w:rsidRDefault="008504D9" w:rsidP="008504D9">
            <w:r>
              <w:t>Discussions:</w:t>
            </w:r>
          </w:p>
          <w:p w:rsidR="008504D9" w:rsidRDefault="008504D9" w:rsidP="008504D9">
            <w:r>
              <w:t>Points of the HEPOS network were also European points. Coordinates probably needs to be updated in the European framework.</w:t>
            </w:r>
          </w:p>
          <w:p w:rsidR="009C13B3" w:rsidRPr="008504D9" w:rsidRDefault="009C13B3" w:rsidP="008749A4">
            <w:pPr>
              <w:pStyle w:val="Header"/>
              <w:rPr>
                <w:rFonts w:asciiTheme="minorHAnsi" w:eastAsiaTheme="minorHAnsi" w:hAnsiTheme="minorHAnsi" w:cstheme="minorBidi"/>
                <w:caps w:val="0"/>
                <w:szCs w:val="22"/>
                <w:lang w:val="en-US" w:eastAsia="en-US"/>
              </w:rPr>
            </w:pPr>
          </w:p>
        </w:tc>
      </w:tr>
      <w:tr w:rsidR="009C13B3" w:rsidRPr="00ED206A" w:rsidTr="00681F1C">
        <w:tc>
          <w:tcPr>
            <w:tcW w:w="1204" w:type="dxa"/>
            <w:vAlign w:val="center"/>
          </w:tcPr>
          <w:p w:rsidR="009C13B3" w:rsidRPr="00ED206A" w:rsidRDefault="009C13B3" w:rsidP="008749A4">
            <w:r>
              <w:lastRenderedPageBreak/>
              <w:t>11</w:t>
            </w:r>
          </w:p>
        </w:tc>
        <w:tc>
          <w:tcPr>
            <w:tcW w:w="8192" w:type="dxa"/>
            <w:gridSpan w:val="2"/>
          </w:tcPr>
          <w:p w:rsidR="008504D9" w:rsidRPr="00EB215A" w:rsidRDefault="008504D9" w:rsidP="00EB215A">
            <w:pPr>
              <w:pStyle w:val="Heading3"/>
              <w:spacing w:after="240"/>
              <w:rPr>
                <w:rFonts w:asciiTheme="minorHAnsi" w:eastAsiaTheme="minorHAnsi" w:hAnsiTheme="minorHAnsi" w:cstheme="minorBidi"/>
                <w:b/>
                <w:color w:val="auto"/>
                <w:sz w:val="22"/>
                <w:szCs w:val="22"/>
              </w:rPr>
            </w:pPr>
            <w:r w:rsidRPr="00EB215A">
              <w:rPr>
                <w:rFonts w:asciiTheme="minorHAnsi" w:eastAsiaTheme="minorHAnsi" w:hAnsiTheme="minorHAnsi" w:cstheme="minorBidi"/>
                <w:b/>
                <w:color w:val="auto"/>
                <w:sz w:val="22"/>
                <w:szCs w:val="22"/>
              </w:rPr>
              <w:t xml:space="preserve">A summary review of the Hellenic Cadastral Project (by Dimitris </w:t>
            </w:r>
            <w:proofErr w:type="spellStart"/>
            <w:r w:rsidRPr="00EB215A">
              <w:rPr>
                <w:rFonts w:asciiTheme="minorHAnsi" w:eastAsiaTheme="minorHAnsi" w:hAnsiTheme="minorHAnsi" w:cstheme="minorBidi"/>
                <w:b/>
                <w:color w:val="auto"/>
                <w:sz w:val="22"/>
                <w:szCs w:val="22"/>
              </w:rPr>
              <w:t>Rokos</w:t>
            </w:r>
            <w:proofErr w:type="spellEnd"/>
            <w:r w:rsidRPr="00EB215A">
              <w:rPr>
                <w:rFonts w:asciiTheme="minorHAnsi" w:eastAsiaTheme="minorHAnsi" w:hAnsiTheme="minorHAnsi" w:cstheme="minorBidi"/>
                <w:b/>
                <w:color w:val="auto"/>
                <w:sz w:val="22"/>
                <w:szCs w:val="22"/>
              </w:rPr>
              <w:t>)</w:t>
            </w:r>
          </w:p>
          <w:p w:rsidR="008504D9" w:rsidRDefault="008504D9" w:rsidP="008504D9">
            <w:r>
              <w:t>Presentation is available on Basecamp.</w:t>
            </w:r>
          </w:p>
          <w:p w:rsidR="009C13B3" w:rsidRPr="00CE7E96" w:rsidRDefault="008504D9" w:rsidP="00EB215A">
            <w:r>
              <w:t xml:space="preserve">Currently the NCMA is performing a Cadastral Survey of Greece. They are collecting map integrated cadastral information. It’s a huge work to identify which pieces of land belongs to who. Thanks to previous mismanagement there are now a lot of discussions between private owners and the State to define if some land is State land or private grounds. Owners really need to prove that the land is theirs. </w:t>
            </w:r>
          </w:p>
        </w:tc>
      </w:tr>
      <w:tr w:rsidR="009C13B3" w:rsidRPr="00ED206A" w:rsidTr="00681F1C">
        <w:tc>
          <w:tcPr>
            <w:tcW w:w="1204" w:type="dxa"/>
            <w:vAlign w:val="center"/>
          </w:tcPr>
          <w:p w:rsidR="009C13B3" w:rsidRPr="00ED206A" w:rsidRDefault="009C13B3" w:rsidP="008749A4">
            <w:r>
              <w:t>12</w:t>
            </w:r>
          </w:p>
        </w:tc>
        <w:tc>
          <w:tcPr>
            <w:tcW w:w="8192" w:type="dxa"/>
            <w:gridSpan w:val="2"/>
          </w:tcPr>
          <w:p w:rsidR="00EB215A" w:rsidRPr="00EB215A" w:rsidRDefault="00EB215A" w:rsidP="00EB215A">
            <w:pPr>
              <w:pStyle w:val="Heading3"/>
              <w:spacing w:after="240"/>
              <w:rPr>
                <w:rFonts w:asciiTheme="minorHAnsi" w:eastAsiaTheme="minorHAnsi" w:hAnsiTheme="minorHAnsi" w:cstheme="minorBidi"/>
                <w:b/>
                <w:color w:val="auto"/>
                <w:sz w:val="22"/>
                <w:szCs w:val="22"/>
              </w:rPr>
            </w:pPr>
            <w:r w:rsidRPr="00EB215A">
              <w:rPr>
                <w:rFonts w:asciiTheme="minorHAnsi" w:eastAsiaTheme="minorHAnsi" w:hAnsiTheme="minorHAnsi" w:cstheme="minorBidi"/>
                <w:b/>
                <w:color w:val="auto"/>
                <w:sz w:val="22"/>
                <w:szCs w:val="22"/>
              </w:rPr>
              <w:t xml:space="preserve">NCMA’s GIS Services (by Georgios </w:t>
            </w:r>
            <w:proofErr w:type="spellStart"/>
            <w:r w:rsidRPr="00EB215A">
              <w:rPr>
                <w:rFonts w:asciiTheme="minorHAnsi" w:eastAsiaTheme="minorHAnsi" w:hAnsiTheme="minorHAnsi" w:cstheme="minorBidi"/>
                <w:b/>
                <w:color w:val="auto"/>
                <w:sz w:val="22"/>
                <w:szCs w:val="22"/>
              </w:rPr>
              <w:t>Mourafetis</w:t>
            </w:r>
            <w:proofErr w:type="spellEnd"/>
            <w:r w:rsidRPr="00EB215A">
              <w:rPr>
                <w:rFonts w:asciiTheme="minorHAnsi" w:eastAsiaTheme="minorHAnsi" w:hAnsiTheme="minorHAnsi" w:cstheme="minorBidi"/>
                <w:b/>
                <w:color w:val="auto"/>
                <w:sz w:val="22"/>
                <w:szCs w:val="22"/>
              </w:rPr>
              <w:t xml:space="preserve">) </w:t>
            </w:r>
          </w:p>
          <w:p w:rsidR="00EB215A" w:rsidRDefault="00EB215A" w:rsidP="00EB215A">
            <w:r>
              <w:t>Presentation is available on Basecamp.</w:t>
            </w:r>
          </w:p>
          <w:p w:rsidR="009C13B3" w:rsidRPr="00D01EA6" w:rsidRDefault="00EB215A" w:rsidP="00EB215A">
            <w:pPr>
              <w:rPr>
                <w:strike/>
              </w:rPr>
            </w:pPr>
            <w:r>
              <w:t>This presentation is about the IT-structure and the web services that allow the public to introduce or adapt their cadastral parcel information.</w:t>
            </w:r>
          </w:p>
        </w:tc>
      </w:tr>
      <w:tr w:rsidR="009C13B3" w:rsidRPr="00ED206A" w:rsidTr="00681F1C">
        <w:tc>
          <w:tcPr>
            <w:tcW w:w="1204" w:type="dxa"/>
            <w:vAlign w:val="center"/>
          </w:tcPr>
          <w:p w:rsidR="009C13B3" w:rsidRDefault="009C13B3" w:rsidP="008749A4">
            <w:r>
              <w:t>13</w:t>
            </w:r>
          </w:p>
        </w:tc>
        <w:tc>
          <w:tcPr>
            <w:tcW w:w="8192" w:type="dxa"/>
            <w:gridSpan w:val="2"/>
          </w:tcPr>
          <w:p w:rsidR="00EB215A" w:rsidRPr="00EB215A" w:rsidRDefault="00EB215A" w:rsidP="00EB215A">
            <w:pPr>
              <w:pStyle w:val="Heading3"/>
              <w:spacing w:after="240"/>
              <w:rPr>
                <w:rFonts w:asciiTheme="minorHAnsi" w:eastAsiaTheme="minorHAnsi" w:hAnsiTheme="minorHAnsi" w:cstheme="minorBidi"/>
                <w:b/>
                <w:color w:val="auto"/>
                <w:sz w:val="22"/>
                <w:szCs w:val="22"/>
              </w:rPr>
            </w:pPr>
            <w:r w:rsidRPr="00EB215A">
              <w:rPr>
                <w:rFonts w:asciiTheme="minorHAnsi" w:eastAsiaTheme="minorHAnsi" w:hAnsiTheme="minorHAnsi" w:cstheme="minorBidi"/>
                <w:b/>
                <w:color w:val="auto"/>
                <w:sz w:val="22"/>
                <w:szCs w:val="22"/>
              </w:rPr>
              <w:t>Future Webinars</w:t>
            </w:r>
          </w:p>
          <w:p w:rsidR="00EB215A" w:rsidRPr="00887810" w:rsidRDefault="00EB215A" w:rsidP="00EB215A">
            <w:r>
              <w:t>Planned webinar:</w:t>
            </w:r>
          </w:p>
          <w:p w:rsidR="00EB215A" w:rsidRDefault="00EB215A" w:rsidP="00EB215A">
            <w:pPr>
              <w:pStyle w:val="ListParagraph"/>
              <w:numPr>
                <w:ilvl w:val="0"/>
                <w:numId w:val="7"/>
              </w:numPr>
            </w:pPr>
            <w:r>
              <w:t>29</w:t>
            </w:r>
            <w:r w:rsidRPr="00887810">
              <w:rPr>
                <w:vertAlign w:val="superscript"/>
              </w:rPr>
              <w:t>th</w:t>
            </w:r>
            <w:r>
              <w:t xml:space="preserve"> of June 2016, 14:30 CET: ‘ISO 9001, Guidelines Terrain Obstacle Database’ by Peter </w:t>
            </w:r>
            <w:proofErr w:type="spellStart"/>
            <w:r>
              <w:t>Halahan</w:t>
            </w:r>
            <w:proofErr w:type="spellEnd"/>
            <w:r>
              <w:t xml:space="preserve"> (or someone from OSI) and </w:t>
            </w:r>
            <w:r w:rsidRPr="00EB215A">
              <w:t xml:space="preserve">Arvids </w:t>
            </w:r>
            <w:proofErr w:type="spellStart"/>
            <w:r w:rsidRPr="00EB215A">
              <w:t>Ozul</w:t>
            </w:r>
            <w:proofErr w:type="spellEnd"/>
            <w:r>
              <w:t>.</w:t>
            </w:r>
          </w:p>
          <w:p w:rsidR="00EB215A" w:rsidRDefault="00EB215A" w:rsidP="00EB215A">
            <w:r>
              <w:t>Request for presentations on ‘Best practices for visual quality control’. Ana has already volunteered to give a presentation on the ‘Methodology of Sampling in Visual Quality Control in IGN-S’.</w:t>
            </w:r>
          </w:p>
          <w:p w:rsidR="009C13B3" w:rsidRPr="006641BD" w:rsidRDefault="00EB215A" w:rsidP="00EB215A">
            <w:pPr>
              <w:rPr>
                <w:strike/>
              </w:rPr>
            </w:pPr>
            <w:r>
              <w:t xml:space="preserve">Action Point: </w:t>
            </w:r>
            <w:r w:rsidRPr="00EB215A">
              <w:rPr>
                <w:b/>
              </w:rPr>
              <w:t>Jonathan</w:t>
            </w:r>
            <w:r>
              <w:t xml:space="preserve"> to out a question out on Basecamp to see who else is interested in presenting on the visual quality control and for other topics as well.</w:t>
            </w:r>
          </w:p>
        </w:tc>
      </w:tr>
      <w:tr w:rsidR="009C13B3" w:rsidRPr="0033464A" w:rsidTr="00681F1C">
        <w:tc>
          <w:tcPr>
            <w:tcW w:w="1204" w:type="dxa"/>
            <w:vAlign w:val="center"/>
          </w:tcPr>
          <w:p w:rsidR="009C13B3" w:rsidRDefault="009C13B3" w:rsidP="008749A4">
            <w:r>
              <w:t>14</w:t>
            </w:r>
          </w:p>
        </w:tc>
        <w:tc>
          <w:tcPr>
            <w:tcW w:w="8192" w:type="dxa"/>
            <w:gridSpan w:val="2"/>
          </w:tcPr>
          <w:p w:rsidR="00EB215A" w:rsidRPr="00EB215A" w:rsidRDefault="00EB215A" w:rsidP="00EB215A">
            <w:pPr>
              <w:pStyle w:val="Heading3"/>
              <w:spacing w:after="240"/>
              <w:rPr>
                <w:rFonts w:asciiTheme="minorHAnsi" w:eastAsiaTheme="minorHAnsi" w:hAnsiTheme="minorHAnsi" w:cstheme="minorBidi"/>
                <w:b/>
                <w:color w:val="auto"/>
                <w:sz w:val="22"/>
                <w:szCs w:val="22"/>
              </w:rPr>
            </w:pPr>
            <w:r w:rsidRPr="00EB215A">
              <w:rPr>
                <w:rFonts w:asciiTheme="minorHAnsi" w:eastAsiaTheme="minorHAnsi" w:hAnsiTheme="minorHAnsi" w:cstheme="minorBidi"/>
                <w:b/>
                <w:color w:val="auto"/>
                <w:sz w:val="22"/>
                <w:szCs w:val="22"/>
              </w:rPr>
              <w:t>Work on social responsibility</w:t>
            </w:r>
          </w:p>
          <w:p w:rsidR="00EB215A" w:rsidRDefault="00EB215A" w:rsidP="00EB215A">
            <w:r>
              <w:t>Presentation is available on Basecamp. Thierry presented on IGNs work on social responsibility.</w:t>
            </w:r>
          </w:p>
          <w:p w:rsidR="00EB215A" w:rsidRDefault="00EB215A" w:rsidP="00EB215A">
            <w:r>
              <w:t xml:space="preserve">Discussion: </w:t>
            </w:r>
          </w:p>
          <w:p w:rsidR="00EB215A" w:rsidRDefault="00EB215A" w:rsidP="00EB215A">
            <w:r>
              <w:t>Social responsibility programs. Mostly it is not formally organized. Not many have something concrete.</w:t>
            </w:r>
          </w:p>
          <w:p w:rsidR="009C13B3" w:rsidRPr="00F42DD2" w:rsidRDefault="009C13B3" w:rsidP="008749A4">
            <w:pPr>
              <w:pStyle w:val="Header"/>
              <w:rPr>
                <w:caps w:val="0"/>
                <w:strike/>
                <w:lang w:val="sv-SE"/>
              </w:rPr>
            </w:pPr>
          </w:p>
        </w:tc>
      </w:tr>
      <w:tr w:rsidR="009C13B3" w:rsidRPr="00ED206A" w:rsidTr="00681F1C">
        <w:tc>
          <w:tcPr>
            <w:tcW w:w="1204" w:type="dxa"/>
            <w:vAlign w:val="center"/>
          </w:tcPr>
          <w:p w:rsidR="009C13B3" w:rsidRDefault="009C13B3" w:rsidP="008749A4">
            <w:r>
              <w:lastRenderedPageBreak/>
              <w:t>15</w:t>
            </w:r>
          </w:p>
        </w:tc>
        <w:tc>
          <w:tcPr>
            <w:tcW w:w="8192" w:type="dxa"/>
            <w:gridSpan w:val="2"/>
          </w:tcPr>
          <w:p w:rsidR="00EB215A" w:rsidRPr="00EB215A" w:rsidRDefault="00EB215A" w:rsidP="00EB215A">
            <w:pPr>
              <w:pStyle w:val="Heading3"/>
              <w:spacing w:after="240"/>
              <w:rPr>
                <w:rFonts w:asciiTheme="minorHAnsi" w:eastAsiaTheme="minorHAnsi" w:hAnsiTheme="minorHAnsi" w:cstheme="minorBidi"/>
                <w:b/>
                <w:color w:val="auto"/>
                <w:sz w:val="22"/>
                <w:szCs w:val="22"/>
              </w:rPr>
            </w:pPr>
            <w:r w:rsidRPr="00EB215A">
              <w:rPr>
                <w:rFonts w:asciiTheme="minorHAnsi" w:eastAsiaTheme="minorHAnsi" w:hAnsiTheme="minorHAnsi" w:cstheme="minorBidi"/>
                <w:b/>
                <w:color w:val="auto"/>
                <w:sz w:val="22"/>
                <w:szCs w:val="22"/>
              </w:rPr>
              <w:t>1Integrate for ArcGIS (by Jo Shannon)</w:t>
            </w:r>
          </w:p>
          <w:p w:rsidR="00EB215A" w:rsidRDefault="00EB215A" w:rsidP="00EB215A">
            <w:r>
              <w:t>Presentation is available on Basecamp. Jo Shannon gave a presentation on what 1Spatial have produced with this software. The idea was to make the rules available in an ArcGIS environment through a plugin.</w:t>
            </w:r>
          </w:p>
          <w:p w:rsidR="00EB215A" w:rsidRDefault="00EB215A" w:rsidP="00EB215A">
            <w:r>
              <w:t>Discussion:</w:t>
            </w:r>
          </w:p>
          <w:p w:rsidR="00EB215A" w:rsidRDefault="00EB215A" w:rsidP="00EB215A">
            <w:r>
              <w:t>This software packet has a rule builder included. Currently works on ArcGIS server.</w:t>
            </w:r>
          </w:p>
          <w:p w:rsidR="00EB215A" w:rsidRDefault="00EB215A" w:rsidP="00EB215A">
            <w:r>
              <w:t>Collector is also available in June. They are still looking for people who can test this tool.</w:t>
            </w:r>
          </w:p>
          <w:p w:rsidR="00EB215A" w:rsidRDefault="00EB215A" w:rsidP="00EB215A">
            <w:r>
              <w:t>ArcMap is in the plan for later in the year.</w:t>
            </w:r>
          </w:p>
          <w:p w:rsidR="00EB215A" w:rsidRDefault="00EB215A" w:rsidP="00EB215A">
            <w:r>
              <w:t>Collector is used to test the data of data collectors in the field. Quick rules testing.</w:t>
            </w:r>
          </w:p>
          <w:p w:rsidR="00EB215A" w:rsidRDefault="00EB215A" w:rsidP="00EB215A">
            <w:r>
              <w:t xml:space="preserve">ELF uses 1Validate, 1Integrate and 1Generalize. </w:t>
            </w:r>
          </w:p>
          <w:p w:rsidR="009C13B3" w:rsidRPr="007D2210" w:rsidRDefault="00EB215A" w:rsidP="00EB215A">
            <w:pPr>
              <w:rPr>
                <w:caps/>
              </w:rPr>
            </w:pPr>
            <w:r>
              <w:t xml:space="preserve">From ArcGIS 10.2.2 upwards but might be negotiable. </w:t>
            </w:r>
          </w:p>
        </w:tc>
      </w:tr>
      <w:tr w:rsidR="009C13B3" w:rsidRPr="00ED206A" w:rsidTr="00681F1C">
        <w:tc>
          <w:tcPr>
            <w:tcW w:w="1204" w:type="dxa"/>
            <w:vAlign w:val="center"/>
          </w:tcPr>
          <w:p w:rsidR="009C13B3" w:rsidRDefault="009C13B3" w:rsidP="008749A4">
            <w:r>
              <w:t>16</w:t>
            </w:r>
          </w:p>
        </w:tc>
        <w:tc>
          <w:tcPr>
            <w:tcW w:w="8192" w:type="dxa"/>
            <w:gridSpan w:val="2"/>
          </w:tcPr>
          <w:p w:rsidR="00EB215A" w:rsidRPr="00EB215A" w:rsidRDefault="00EB215A" w:rsidP="00EB215A">
            <w:pPr>
              <w:pStyle w:val="Heading3"/>
              <w:spacing w:after="240"/>
              <w:rPr>
                <w:rFonts w:asciiTheme="minorHAnsi" w:eastAsiaTheme="minorHAnsi" w:hAnsiTheme="minorHAnsi" w:cstheme="minorBidi"/>
                <w:b/>
                <w:color w:val="auto"/>
                <w:sz w:val="22"/>
                <w:szCs w:val="22"/>
              </w:rPr>
            </w:pPr>
            <w:r w:rsidRPr="00EB215A">
              <w:rPr>
                <w:rFonts w:asciiTheme="minorHAnsi" w:eastAsiaTheme="minorHAnsi" w:hAnsiTheme="minorHAnsi" w:cstheme="minorBidi"/>
                <w:b/>
                <w:color w:val="auto"/>
                <w:sz w:val="22"/>
                <w:szCs w:val="22"/>
              </w:rPr>
              <w:t>Whole dataset validation and use of FME (by Jo Shannon)</w:t>
            </w:r>
          </w:p>
          <w:p w:rsidR="00EB215A" w:rsidRDefault="00EB215A" w:rsidP="00EB215A">
            <w:r>
              <w:t>Presentation is available on Basecamp.</w:t>
            </w:r>
          </w:p>
          <w:p w:rsidR="00EB215A" w:rsidRDefault="00EB215A" w:rsidP="00EB215A">
            <w:r>
              <w:t xml:space="preserve">Data governance: providing accurate </w:t>
            </w:r>
            <w:r w:rsidR="00436AE5">
              <w:t>authoritative</w:t>
            </w:r>
            <w:r>
              <w:t xml:space="preserve"> data on different platforms to the correct audience.</w:t>
            </w:r>
          </w:p>
          <w:p w:rsidR="00EB215A" w:rsidRDefault="00EB215A" w:rsidP="00EB215A">
            <w:r>
              <w:t>Crowd sourcing: engagement with and by the public.</w:t>
            </w:r>
          </w:p>
          <w:p w:rsidR="00EB215A" w:rsidRDefault="00EB215A" w:rsidP="00EB215A">
            <w:r>
              <w:t>1Spatial is selling 1Validate and they are reselling FME. Strange? No, FME and 1Validate are not the same. Size of complexity depends which one you should use. Simple tasks can be accomplished with FME. When it becomes more complex or the number of objects gets bigger 1Validate is advised.</w:t>
            </w:r>
          </w:p>
          <w:p w:rsidR="00EB215A" w:rsidRDefault="00EB215A" w:rsidP="00EB215A">
            <w:r w:rsidRPr="00EB215A">
              <w:rPr>
                <w:b/>
              </w:rPr>
              <w:t>Validation for the Nation</w:t>
            </w:r>
            <w:r>
              <w:t>: how can we make the validation of a huge dataset timely? Partitioning (in time or geographically). Could use rivers or roads to determine the partitions in order to decrease the object that are on the border.</w:t>
            </w:r>
          </w:p>
          <w:p w:rsidR="00EB215A" w:rsidRDefault="00EB215A" w:rsidP="00EB215A">
            <w:r>
              <w:t>Discussion:</w:t>
            </w:r>
          </w:p>
          <w:p w:rsidR="009C13B3" w:rsidRPr="00215D8E" w:rsidRDefault="00EB215A" w:rsidP="00111981">
            <w:pPr>
              <w:rPr>
                <w:caps/>
                <w:strike/>
              </w:rPr>
            </w:pPr>
            <w:r>
              <w:t>It’s a nice tool to validate datasets with millions of objects.</w:t>
            </w:r>
          </w:p>
        </w:tc>
      </w:tr>
      <w:tr w:rsidR="009C13B3" w:rsidRPr="00ED206A" w:rsidTr="00681F1C">
        <w:tc>
          <w:tcPr>
            <w:tcW w:w="1204" w:type="dxa"/>
            <w:vAlign w:val="center"/>
          </w:tcPr>
          <w:p w:rsidR="00605139" w:rsidRDefault="00605139" w:rsidP="008749A4">
            <w:r>
              <w:t>20</w:t>
            </w:r>
            <w:r w:rsidRPr="00605139">
              <w:rPr>
                <w:vertAlign w:val="superscript"/>
              </w:rPr>
              <w:t>th</w:t>
            </w:r>
            <w:r>
              <w:t xml:space="preserve"> May</w:t>
            </w:r>
          </w:p>
          <w:p w:rsidR="009C13B3" w:rsidRDefault="009C13B3" w:rsidP="008749A4">
            <w:r>
              <w:t>17</w:t>
            </w:r>
          </w:p>
        </w:tc>
        <w:tc>
          <w:tcPr>
            <w:tcW w:w="8192" w:type="dxa"/>
            <w:gridSpan w:val="2"/>
          </w:tcPr>
          <w:p w:rsidR="00605139" w:rsidRPr="00605139" w:rsidRDefault="00605139" w:rsidP="00605139">
            <w:pPr>
              <w:pStyle w:val="Heading3"/>
              <w:spacing w:after="240"/>
              <w:rPr>
                <w:rFonts w:asciiTheme="minorHAnsi" w:eastAsiaTheme="minorHAnsi" w:hAnsiTheme="minorHAnsi" w:cstheme="minorBidi"/>
                <w:b/>
                <w:color w:val="auto"/>
                <w:sz w:val="22"/>
                <w:szCs w:val="22"/>
              </w:rPr>
            </w:pPr>
            <w:r w:rsidRPr="00605139">
              <w:rPr>
                <w:rFonts w:asciiTheme="minorHAnsi" w:eastAsiaTheme="minorHAnsi" w:hAnsiTheme="minorHAnsi" w:cstheme="minorBidi"/>
                <w:b/>
                <w:color w:val="auto"/>
                <w:sz w:val="22"/>
                <w:szCs w:val="22"/>
              </w:rPr>
              <w:t>National Reports</w:t>
            </w:r>
          </w:p>
          <w:p w:rsidR="00605139" w:rsidRDefault="00605139" w:rsidP="00605139">
            <w:r>
              <w:t>Gunhild and those members in the room presented the National reports.</w:t>
            </w:r>
          </w:p>
          <w:p w:rsidR="00605139" w:rsidRPr="00605139" w:rsidRDefault="00605139" w:rsidP="00605139">
            <w:pPr>
              <w:pStyle w:val="Heading3"/>
              <w:spacing w:after="240"/>
              <w:rPr>
                <w:rFonts w:asciiTheme="minorHAnsi" w:eastAsiaTheme="minorHAnsi" w:hAnsiTheme="minorHAnsi" w:cstheme="minorBidi"/>
                <w:color w:val="auto"/>
                <w:sz w:val="22"/>
                <w:szCs w:val="22"/>
              </w:rPr>
            </w:pPr>
            <w:r w:rsidRPr="00605139">
              <w:rPr>
                <w:rFonts w:asciiTheme="minorHAnsi" w:eastAsiaTheme="minorHAnsi" w:hAnsiTheme="minorHAnsi" w:cstheme="minorBidi"/>
                <w:color w:val="auto"/>
                <w:sz w:val="22"/>
                <w:szCs w:val="22"/>
              </w:rPr>
              <w:t>The following presentations were selected for the next plenary</w:t>
            </w:r>
          </w:p>
          <w:p w:rsidR="00605139" w:rsidRPr="003C01B1" w:rsidRDefault="00605139" w:rsidP="00605139">
            <w:pPr>
              <w:pStyle w:val="ListParagraph"/>
              <w:numPr>
                <w:ilvl w:val="0"/>
                <w:numId w:val="7"/>
              </w:numPr>
            </w:pPr>
            <w:r w:rsidRPr="003C01B1">
              <w:t>Production and Quality control of ERM (</w:t>
            </w:r>
            <w:r w:rsidRPr="00B21244">
              <w:rPr>
                <w:b/>
              </w:rPr>
              <w:t>Alexander</w:t>
            </w:r>
            <w:r w:rsidRPr="003C01B1">
              <w:t>)</w:t>
            </w:r>
          </w:p>
          <w:p w:rsidR="00605139" w:rsidRPr="003C01B1" w:rsidRDefault="00605139" w:rsidP="00605139">
            <w:pPr>
              <w:pStyle w:val="ListParagraph"/>
              <w:numPr>
                <w:ilvl w:val="0"/>
                <w:numId w:val="7"/>
              </w:numPr>
            </w:pPr>
            <w:r w:rsidRPr="003C01B1">
              <w:lastRenderedPageBreak/>
              <w:t xml:space="preserve">Introduction of a </w:t>
            </w:r>
            <w:r>
              <w:t>q</w:t>
            </w:r>
            <w:r w:rsidRPr="003C01B1">
              <w:t>uarantine step within the data capture workflow (GMS) (Ireland)</w:t>
            </w:r>
            <w:r>
              <w:t xml:space="preserve"> +</w:t>
            </w:r>
            <w:r w:rsidRPr="003C01B1">
              <w:t xml:space="preserve"> reasons why you </w:t>
            </w:r>
            <w:r>
              <w:t xml:space="preserve">would </w:t>
            </w:r>
            <w:r w:rsidRPr="003C01B1">
              <w:t>want a Quarantine step</w:t>
            </w:r>
            <w:r>
              <w:t xml:space="preserve"> (</w:t>
            </w:r>
            <w:r w:rsidRPr="00B21244">
              <w:rPr>
                <w:b/>
              </w:rPr>
              <w:t>Peter</w:t>
            </w:r>
            <w:r>
              <w:t>)</w:t>
            </w:r>
          </w:p>
          <w:p w:rsidR="00605139" w:rsidRPr="003C01B1" w:rsidRDefault="00605139" w:rsidP="00605139">
            <w:pPr>
              <w:pStyle w:val="ListParagraph"/>
              <w:numPr>
                <w:ilvl w:val="0"/>
                <w:numId w:val="7"/>
              </w:numPr>
            </w:pPr>
            <w:r w:rsidRPr="003C01B1">
              <w:t>Designing a new visual methodology for quality control of the GRI of Transport Network in the production process (</w:t>
            </w:r>
            <w:r w:rsidRPr="00B21244">
              <w:rPr>
                <w:b/>
              </w:rPr>
              <w:t>Ana</w:t>
            </w:r>
            <w:r w:rsidRPr="003C01B1">
              <w:t>)</w:t>
            </w:r>
          </w:p>
          <w:p w:rsidR="00605139" w:rsidRDefault="00605139" w:rsidP="00605139">
            <w:pPr>
              <w:pStyle w:val="ListParagraph"/>
              <w:numPr>
                <w:ilvl w:val="0"/>
                <w:numId w:val="7"/>
              </w:numPr>
            </w:pPr>
            <w:r w:rsidRPr="003C01B1">
              <w:t>Documentation system for data specifications (</w:t>
            </w:r>
            <w:r w:rsidRPr="00B21244">
              <w:rPr>
                <w:b/>
              </w:rPr>
              <w:t>Sweden</w:t>
            </w:r>
            <w:r w:rsidRPr="003C01B1">
              <w:t>)</w:t>
            </w:r>
          </w:p>
          <w:p w:rsidR="0010010F" w:rsidRPr="003C01B1" w:rsidRDefault="0010010F" w:rsidP="00605139">
            <w:pPr>
              <w:pStyle w:val="ListParagraph"/>
              <w:numPr>
                <w:ilvl w:val="0"/>
                <w:numId w:val="7"/>
              </w:numPr>
            </w:pPr>
            <w:r>
              <w:t>Visual inspection of Orthoimagery (</w:t>
            </w:r>
            <w:r>
              <w:rPr>
                <w:b/>
              </w:rPr>
              <w:t>Greece)</w:t>
            </w:r>
          </w:p>
          <w:p w:rsidR="00605139" w:rsidRPr="003C01B1" w:rsidRDefault="00605139" w:rsidP="00605139">
            <w:pPr>
              <w:pStyle w:val="ListParagraph"/>
            </w:pPr>
          </w:p>
          <w:p w:rsidR="009C13B3" w:rsidRPr="00DE4964" w:rsidRDefault="00605139" w:rsidP="00605139">
            <w:pPr>
              <w:pStyle w:val="ListParagraph"/>
              <w:numPr>
                <w:ilvl w:val="0"/>
                <w:numId w:val="7"/>
              </w:numPr>
              <w:rPr>
                <w:caps/>
                <w:strike/>
              </w:rPr>
            </w:pPr>
            <w:r w:rsidRPr="003C01B1">
              <w:t>Developed of a new positional accuracy evaluation methodology to test the automatic network obtained from DTM02 (IGN Spain) – as a webinar in September 2016.</w:t>
            </w:r>
            <w:r>
              <w:t xml:space="preserve"> (Ana)</w:t>
            </w:r>
          </w:p>
        </w:tc>
      </w:tr>
      <w:tr w:rsidR="009C13B3" w:rsidRPr="00ED206A" w:rsidTr="00681F1C">
        <w:tc>
          <w:tcPr>
            <w:tcW w:w="1204" w:type="dxa"/>
            <w:vAlign w:val="center"/>
          </w:tcPr>
          <w:p w:rsidR="009C13B3" w:rsidRDefault="009C13B3" w:rsidP="008749A4">
            <w:r>
              <w:lastRenderedPageBreak/>
              <w:t>18</w:t>
            </w:r>
          </w:p>
        </w:tc>
        <w:tc>
          <w:tcPr>
            <w:tcW w:w="8192" w:type="dxa"/>
            <w:gridSpan w:val="2"/>
          </w:tcPr>
          <w:p w:rsidR="005920E3" w:rsidRPr="005920E3" w:rsidRDefault="005920E3" w:rsidP="005920E3">
            <w:pPr>
              <w:pStyle w:val="Heading3"/>
              <w:rPr>
                <w:rFonts w:asciiTheme="minorHAnsi" w:eastAsiaTheme="minorHAnsi" w:hAnsiTheme="minorHAnsi" w:cstheme="minorBidi"/>
                <w:b/>
                <w:color w:val="auto"/>
                <w:sz w:val="22"/>
                <w:szCs w:val="22"/>
              </w:rPr>
            </w:pPr>
            <w:r w:rsidRPr="005920E3">
              <w:rPr>
                <w:rFonts w:asciiTheme="minorHAnsi" w:eastAsiaTheme="minorHAnsi" w:hAnsiTheme="minorHAnsi" w:cstheme="minorBidi"/>
                <w:b/>
                <w:color w:val="auto"/>
                <w:sz w:val="22"/>
                <w:szCs w:val="22"/>
              </w:rPr>
              <w:t>New GIS Environment for the Production of the 5k Topo DB based on Geomedia</w:t>
            </w:r>
          </w:p>
          <w:p w:rsidR="005920E3" w:rsidRPr="005920E3" w:rsidRDefault="005920E3" w:rsidP="005920E3">
            <w:pPr>
              <w:pStyle w:val="Heading3"/>
              <w:rPr>
                <w:rFonts w:asciiTheme="minorHAnsi" w:eastAsiaTheme="minorHAnsi" w:hAnsiTheme="minorHAnsi" w:cstheme="minorBidi"/>
                <w:b/>
                <w:color w:val="auto"/>
                <w:sz w:val="22"/>
                <w:szCs w:val="22"/>
              </w:rPr>
            </w:pPr>
            <w:r w:rsidRPr="005920E3">
              <w:rPr>
                <w:rFonts w:asciiTheme="minorHAnsi" w:eastAsiaTheme="minorHAnsi" w:hAnsiTheme="minorHAnsi" w:cstheme="minorBidi"/>
                <w:b/>
                <w:color w:val="auto"/>
                <w:sz w:val="22"/>
                <w:szCs w:val="22"/>
              </w:rPr>
              <w:t>(BT5M production on a GIS environment)</w:t>
            </w:r>
          </w:p>
          <w:p w:rsidR="005920E3" w:rsidRDefault="005920E3" w:rsidP="005920E3">
            <w:r>
              <w:t xml:space="preserve">Presentation is available on Basecamp. Dolors presented the limitations of the previous </w:t>
            </w:r>
            <w:proofErr w:type="spellStart"/>
            <w:r>
              <w:t>datamodel</w:t>
            </w:r>
            <w:proofErr w:type="spellEnd"/>
            <w:r>
              <w:t xml:space="preserve"> and the solutions they have introduced.</w:t>
            </w:r>
          </w:p>
          <w:p w:rsidR="005920E3" w:rsidRDefault="005920E3" w:rsidP="005920E3">
            <w:r>
              <w:t>Some modifications:</w:t>
            </w:r>
          </w:p>
          <w:p w:rsidR="005920E3" w:rsidRDefault="005920E3" w:rsidP="005920E3">
            <w:r>
              <w:t>All features have now two dates: creation/modification date and validation date. Per feature they have introduced ID, object name and date.</w:t>
            </w:r>
          </w:p>
          <w:p w:rsidR="005920E3" w:rsidRDefault="005920E3" w:rsidP="005920E3">
            <w:r>
              <w:t xml:space="preserve">A change in work was needed: cartographers don’t have to modify every small detail, when it is under a certain threshold they need to leave it alone. </w:t>
            </w:r>
          </w:p>
          <w:p w:rsidR="005920E3" w:rsidRDefault="005920E3" w:rsidP="005920E3">
            <w:proofErr w:type="spellStart"/>
            <w:r>
              <w:t>Mapnames</w:t>
            </w:r>
            <w:proofErr w:type="spellEnd"/>
            <w:r>
              <w:t xml:space="preserve"> are connected with the geometry now.</w:t>
            </w:r>
          </w:p>
          <w:p w:rsidR="005920E3" w:rsidRDefault="005920E3" w:rsidP="005920E3">
            <w:r>
              <w:t>Discussion:</w:t>
            </w:r>
          </w:p>
          <w:p w:rsidR="005920E3" w:rsidRDefault="005920E3" w:rsidP="005920E3">
            <w:r>
              <w:t xml:space="preserve">They are still working in </w:t>
            </w:r>
            <w:proofErr w:type="spellStart"/>
            <w:r>
              <w:t>MicroStation</w:t>
            </w:r>
            <w:proofErr w:type="spellEnd"/>
            <w:r>
              <w:t xml:space="preserve"> 7, because of the existence of the tools. They’re moving to a GeoMedia environment.</w:t>
            </w:r>
          </w:p>
          <w:p w:rsidR="005920E3" w:rsidRDefault="005920E3" w:rsidP="005920E3">
            <w:r>
              <w:t xml:space="preserve">Latvia will use Bentley maps in combination of </w:t>
            </w:r>
            <w:proofErr w:type="spellStart"/>
            <w:r>
              <w:t>MicroStation</w:t>
            </w:r>
            <w:proofErr w:type="spellEnd"/>
            <w:r>
              <w:t xml:space="preserve">. </w:t>
            </w:r>
          </w:p>
          <w:p w:rsidR="009C13B3" w:rsidRPr="00721E4B" w:rsidRDefault="009C13B3" w:rsidP="008749A4">
            <w:pPr>
              <w:pStyle w:val="Header"/>
              <w:rPr>
                <w:caps w:val="0"/>
              </w:rPr>
            </w:pPr>
          </w:p>
        </w:tc>
      </w:tr>
      <w:tr w:rsidR="009C13B3" w:rsidRPr="00ED206A" w:rsidTr="00681F1C">
        <w:tc>
          <w:tcPr>
            <w:tcW w:w="1204" w:type="dxa"/>
            <w:vAlign w:val="center"/>
          </w:tcPr>
          <w:p w:rsidR="009C13B3" w:rsidRPr="00AE7BA3" w:rsidRDefault="009C13B3" w:rsidP="008749A4">
            <w:r>
              <w:t>19</w:t>
            </w:r>
          </w:p>
        </w:tc>
        <w:tc>
          <w:tcPr>
            <w:tcW w:w="8192" w:type="dxa"/>
            <w:gridSpan w:val="2"/>
          </w:tcPr>
          <w:p w:rsidR="009C13B3" w:rsidRDefault="0078057C" w:rsidP="008749A4">
            <w:pPr>
              <w:rPr>
                <w:b/>
              </w:rPr>
            </w:pPr>
            <w:r>
              <w:rPr>
                <w:b/>
              </w:rPr>
              <w:t>Quality Practitioner Certificate</w:t>
            </w:r>
          </w:p>
          <w:p w:rsidR="00681F1C" w:rsidRPr="0078057C" w:rsidRDefault="0078057C" w:rsidP="00111981">
            <w:r>
              <w:t xml:space="preserve">Jonathan and Gunhild spoke about the Quality Practitioner certificate. The list is maintained after every plenary session and a number of members are close to receiving their certificate. </w:t>
            </w:r>
            <w:r>
              <w:rPr>
                <w:b/>
              </w:rPr>
              <w:t xml:space="preserve">Gunhild </w:t>
            </w:r>
            <w:r>
              <w:t>will make the document available on basecamp but if anyone has questions they can contact her directly.</w:t>
            </w:r>
          </w:p>
        </w:tc>
      </w:tr>
      <w:tr w:rsidR="009C13B3" w:rsidRPr="00ED206A" w:rsidTr="00681F1C">
        <w:tc>
          <w:tcPr>
            <w:tcW w:w="1204" w:type="dxa"/>
            <w:vAlign w:val="center"/>
          </w:tcPr>
          <w:p w:rsidR="009C13B3" w:rsidRDefault="009C13B3" w:rsidP="008749A4">
            <w:r>
              <w:t>20</w:t>
            </w:r>
          </w:p>
        </w:tc>
        <w:tc>
          <w:tcPr>
            <w:tcW w:w="8192" w:type="dxa"/>
            <w:gridSpan w:val="2"/>
          </w:tcPr>
          <w:p w:rsidR="009C13B3" w:rsidRPr="0078057C" w:rsidRDefault="0078057C" w:rsidP="0078057C">
            <w:pPr>
              <w:pStyle w:val="Header"/>
              <w:spacing w:after="240"/>
              <w:rPr>
                <w:rFonts w:asciiTheme="minorHAnsi" w:eastAsiaTheme="minorHAnsi" w:hAnsiTheme="minorHAnsi" w:cstheme="minorBidi"/>
                <w:b/>
                <w:caps w:val="0"/>
                <w:szCs w:val="22"/>
                <w:lang w:val="en-US" w:eastAsia="en-US"/>
              </w:rPr>
            </w:pPr>
            <w:r w:rsidRPr="0078057C">
              <w:rPr>
                <w:rFonts w:asciiTheme="minorHAnsi" w:eastAsiaTheme="minorHAnsi" w:hAnsiTheme="minorHAnsi" w:cstheme="minorBidi"/>
                <w:b/>
                <w:caps w:val="0"/>
                <w:szCs w:val="22"/>
                <w:lang w:val="en-US" w:eastAsia="en-US"/>
              </w:rPr>
              <w:t>ISO Standards Update</w:t>
            </w:r>
          </w:p>
          <w:p w:rsidR="0078057C" w:rsidRPr="0078057C" w:rsidRDefault="0078057C" w:rsidP="008749A4">
            <w:pPr>
              <w:pStyle w:val="Header"/>
              <w:rPr>
                <w:rFonts w:asciiTheme="minorHAnsi" w:eastAsiaTheme="minorHAnsi" w:hAnsiTheme="minorHAnsi" w:cstheme="minorBidi"/>
                <w:caps w:val="0"/>
                <w:szCs w:val="22"/>
                <w:lang w:val="en-US" w:eastAsia="en-US"/>
              </w:rPr>
            </w:pPr>
            <w:r w:rsidRPr="0078057C">
              <w:rPr>
                <w:rFonts w:asciiTheme="minorHAnsi" w:eastAsiaTheme="minorHAnsi" w:hAnsiTheme="minorHAnsi" w:cstheme="minorBidi"/>
                <w:caps w:val="0"/>
                <w:szCs w:val="22"/>
                <w:lang w:val="en-US" w:eastAsia="en-US"/>
              </w:rPr>
              <w:t>Gunhild gave an update on what is happening in the world of ISO standards. Several relevant standards are in the process of being revised</w:t>
            </w:r>
            <w:r>
              <w:rPr>
                <w:rFonts w:asciiTheme="minorHAnsi" w:eastAsiaTheme="minorHAnsi" w:hAnsiTheme="minorHAnsi" w:cstheme="minorBidi"/>
                <w:caps w:val="0"/>
                <w:szCs w:val="22"/>
                <w:lang w:val="en-US" w:eastAsia="en-US"/>
              </w:rPr>
              <w:t>. The presentation is available on the website.</w:t>
            </w:r>
          </w:p>
        </w:tc>
      </w:tr>
      <w:tr w:rsidR="009C13B3" w:rsidRPr="00ED206A" w:rsidTr="00681F1C">
        <w:tc>
          <w:tcPr>
            <w:tcW w:w="1204" w:type="dxa"/>
            <w:vAlign w:val="center"/>
          </w:tcPr>
          <w:p w:rsidR="009C13B3" w:rsidRDefault="009C13B3" w:rsidP="008749A4">
            <w:r>
              <w:lastRenderedPageBreak/>
              <w:t>21</w:t>
            </w:r>
          </w:p>
        </w:tc>
        <w:tc>
          <w:tcPr>
            <w:tcW w:w="8192" w:type="dxa"/>
            <w:gridSpan w:val="2"/>
          </w:tcPr>
          <w:p w:rsidR="009C13B3" w:rsidRPr="0078057C" w:rsidRDefault="0078057C" w:rsidP="0078057C">
            <w:pPr>
              <w:pStyle w:val="Header"/>
              <w:spacing w:after="240"/>
              <w:rPr>
                <w:rFonts w:asciiTheme="minorHAnsi" w:eastAsiaTheme="minorHAnsi" w:hAnsiTheme="minorHAnsi" w:cstheme="minorBidi"/>
                <w:b/>
                <w:caps w:val="0"/>
                <w:szCs w:val="22"/>
                <w:lang w:val="en-US" w:eastAsia="en-US"/>
              </w:rPr>
            </w:pPr>
            <w:r w:rsidRPr="0078057C">
              <w:rPr>
                <w:rFonts w:asciiTheme="minorHAnsi" w:eastAsiaTheme="minorHAnsi" w:hAnsiTheme="minorHAnsi" w:cstheme="minorBidi"/>
                <w:b/>
                <w:caps w:val="0"/>
                <w:szCs w:val="22"/>
                <w:lang w:val="en-US" w:eastAsia="en-US"/>
              </w:rPr>
              <w:t>ISO 19131 Handbook</w:t>
            </w:r>
          </w:p>
          <w:p w:rsidR="0078057C" w:rsidRPr="0078057C" w:rsidRDefault="0078057C" w:rsidP="008749A4">
            <w:pPr>
              <w:pStyle w:val="Header"/>
              <w:rPr>
                <w:rFonts w:asciiTheme="minorHAnsi" w:eastAsiaTheme="minorHAnsi" w:hAnsiTheme="minorHAnsi" w:cstheme="minorBidi"/>
                <w:caps w:val="0"/>
                <w:szCs w:val="22"/>
                <w:lang w:val="en-US" w:eastAsia="en-US"/>
              </w:rPr>
            </w:pPr>
            <w:r>
              <w:rPr>
                <w:rFonts w:asciiTheme="minorHAnsi" w:eastAsiaTheme="minorHAnsi" w:hAnsiTheme="minorHAnsi" w:cstheme="minorBidi"/>
                <w:caps w:val="0"/>
                <w:szCs w:val="22"/>
                <w:lang w:val="en-US" w:eastAsia="en-US"/>
              </w:rPr>
              <w:t>Gunhild explained that the handbook has now been translated into English and is available for free as long as you download it from the website. The links are in the presentation and will be made available on the website.</w:t>
            </w:r>
          </w:p>
        </w:tc>
      </w:tr>
      <w:tr w:rsidR="009C13B3" w:rsidRPr="00ED206A" w:rsidTr="00681F1C">
        <w:tc>
          <w:tcPr>
            <w:tcW w:w="1204" w:type="dxa"/>
            <w:vAlign w:val="center"/>
          </w:tcPr>
          <w:p w:rsidR="009C13B3" w:rsidRDefault="009C13B3" w:rsidP="008749A4">
            <w:r>
              <w:t>22</w:t>
            </w:r>
          </w:p>
        </w:tc>
        <w:tc>
          <w:tcPr>
            <w:tcW w:w="8192" w:type="dxa"/>
            <w:gridSpan w:val="2"/>
          </w:tcPr>
          <w:p w:rsidR="009C13B3" w:rsidRDefault="0078057C" w:rsidP="0078057C">
            <w:pPr>
              <w:pStyle w:val="Header"/>
              <w:spacing w:after="240"/>
              <w:rPr>
                <w:rFonts w:asciiTheme="minorHAnsi" w:eastAsiaTheme="minorHAnsi" w:hAnsiTheme="minorHAnsi" w:cstheme="minorBidi"/>
                <w:b/>
                <w:caps w:val="0"/>
                <w:szCs w:val="22"/>
                <w:lang w:val="en-US" w:eastAsia="en-US"/>
              </w:rPr>
            </w:pPr>
            <w:r w:rsidRPr="0078057C">
              <w:rPr>
                <w:rFonts w:asciiTheme="minorHAnsi" w:eastAsiaTheme="minorHAnsi" w:hAnsiTheme="minorHAnsi" w:cstheme="minorBidi"/>
                <w:b/>
                <w:caps w:val="0"/>
                <w:szCs w:val="22"/>
                <w:lang w:val="en-US" w:eastAsia="en-US"/>
              </w:rPr>
              <w:t>Closing remarks</w:t>
            </w:r>
          </w:p>
          <w:p w:rsidR="0078057C" w:rsidRPr="0078057C" w:rsidRDefault="0078057C" w:rsidP="0078057C">
            <w:pPr>
              <w:pStyle w:val="Header"/>
              <w:spacing w:after="240"/>
              <w:rPr>
                <w:rFonts w:asciiTheme="minorHAnsi" w:eastAsiaTheme="minorHAnsi" w:hAnsiTheme="minorHAnsi" w:cstheme="minorBidi"/>
                <w:caps w:val="0"/>
                <w:szCs w:val="22"/>
                <w:lang w:val="en-US" w:eastAsia="en-US"/>
              </w:rPr>
            </w:pPr>
            <w:r>
              <w:rPr>
                <w:rFonts w:asciiTheme="minorHAnsi" w:eastAsiaTheme="minorHAnsi" w:hAnsiTheme="minorHAnsi" w:cstheme="minorBidi"/>
                <w:caps w:val="0"/>
                <w:szCs w:val="22"/>
                <w:lang w:val="en-US" w:eastAsia="en-US"/>
              </w:rPr>
              <w:t xml:space="preserve">Jonathan closed the meeting by reflecting on the quality of the presentations and the discussions that ensued. These were matched by the </w:t>
            </w:r>
            <w:r w:rsidR="00681F1C">
              <w:rPr>
                <w:rFonts w:asciiTheme="minorHAnsi" w:eastAsiaTheme="minorHAnsi" w:hAnsiTheme="minorHAnsi" w:cstheme="minorBidi"/>
                <w:caps w:val="0"/>
                <w:szCs w:val="22"/>
                <w:lang w:val="en-US" w:eastAsia="en-US"/>
              </w:rPr>
              <w:t>quality of the cultural exchanges that had been organized by Ioannis. Jonathan thanked Ioannis for his hospitality on behalf of the group and closed the meeting at 12:37pm.</w:t>
            </w:r>
          </w:p>
        </w:tc>
      </w:tr>
      <w:tr w:rsidR="008969B8" w:rsidRPr="00ED206A" w:rsidTr="00681F1C">
        <w:tc>
          <w:tcPr>
            <w:tcW w:w="1204" w:type="dxa"/>
          </w:tcPr>
          <w:p w:rsidR="009C13B3" w:rsidRPr="00ED206A" w:rsidRDefault="009C13B3" w:rsidP="00681F1C">
            <w:r>
              <w:t>2</w:t>
            </w:r>
            <w:r w:rsidR="00681F1C">
              <w:t>3</w:t>
            </w:r>
          </w:p>
        </w:tc>
        <w:tc>
          <w:tcPr>
            <w:tcW w:w="6259" w:type="dxa"/>
          </w:tcPr>
          <w:p w:rsidR="009C13B3" w:rsidRPr="00681F1C" w:rsidRDefault="00681F1C" w:rsidP="008749A4">
            <w:pPr>
              <w:pStyle w:val="Header"/>
              <w:rPr>
                <w:rFonts w:asciiTheme="minorHAnsi" w:eastAsiaTheme="minorHAnsi" w:hAnsiTheme="minorHAnsi" w:cstheme="minorBidi"/>
                <w:b/>
                <w:caps w:val="0"/>
                <w:szCs w:val="22"/>
                <w:lang w:val="en-US" w:eastAsia="en-US"/>
              </w:rPr>
            </w:pPr>
            <w:r w:rsidRPr="00681F1C">
              <w:rPr>
                <w:rFonts w:asciiTheme="minorHAnsi" w:eastAsiaTheme="minorHAnsi" w:hAnsiTheme="minorHAnsi" w:cstheme="minorBidi"/>
                <w:b/>
                <w:caps w:val="0"/>
                <w:szCs w:val="22"/>
                <w:lang w:val="en-US" w:eastAsia="en-US"/>
              </w:rPr>
              <w:t>Actions from the Athens meeting</w:t>
            </w:r>
          </w:p>
        </w:tc>
        <w:tc>
          <w:tcPr>
            <w:tcW w:w="1933" w:type="dxa"/>
          </w:tcPr>
          <w:p w:rsidR="009C13B3" w:rsidRPr="00681F1C" w:rsidRDefault="00681F1C" w:rsidP="008749A4">
            <w:pPr>
              <w:pStyle w:val="Header"/>
              <w:rPr>
                <w:rFonts w:asciiTheme="minorHAnsi" w:eastAsiaTheme="minorHAnsi" w:hAnsiTheme="minorHAnsi" w:cstheme="minorBidi"/>
                <w:b/>
                <w:caps w:val="0"/>
                <w:szCs w:val="22"/>
                <w:lang w:val="en-US" w:eastAsia="en-US"/>
              </w:rPr>
            </w:pPr>
            <w:r w:rsidRPr="00681F1C">
              <w:rPr>
                <w:rFonts w:asciiTheme="minorHAnsi" w:eastAsiaTheme="minorHAnsi" w:hAnsiTheme="minorHAnsi" w:cstheme="minorBidi"/>
                <w:b/>
                <w:caps w:val="0"/>
                <w:szCs w:val="22"/>
                <w:lang w:val="en-US" w:eastAsia="en-US"/>
              </w:rPr>
              <w:t>Name / Date</w:t>
            </w:r>
          </w:p>
        </w:tc>
      </w:tr>
      <w:tr w:rsidR="008969B8" w:rsidRPr="001266AF" w:rsidTr="00681F1C">
        <w:tc>
          <w:tcPr>
            <w:tcW w:w="1204" w:type="dxa"/>
          </w:tcPr>
          <w:p w:rsidR="009C13B3" w:rsidRPr="001266AF" w:rsidRDefault="009C13B3" w:rsidP="00681F1C">
            <w:r>
              <w:t>2</w:t>
            </w:r>
            <w:r w:rsidR="00681F1C">
              <w:t>3</w:t>
            </w:r>
            <w:r>
              <w:t>.1</w:t>
            </w:r>
          </w:p>
        </w:tc>
        <w:tc>
          <w:tcPr>
            <w:tcW w:w="6259" w:type="dxa"/>
          </w:tcPr>
          <w:p w:rsidR="009C13B3" w:rsidRPr="006A62E9" w:rsidRDefault="00681F1C" w:rsidP="00681F1C">
            <w:pPr>
              <w:pStyle w:val="Header"/>
              <w:rPr>
                <w:caps w:val="0"/>
                <w:lang w:val="en-US"/>
              </w:rPr>
            </w:pPr>
            <w:r>
              <w:rPr>
                <w:rFonts w:asciiTheme="minorHAnsi" w:eastAsiaTheme="minorHAnsi" w:hAnsiTheme="minorHAnsi" w:cstheme="minorBidi"/>
                <w:caps w:val="0"/>
                <w:szCs w:val="22"/>
                <w:lang w:val="en-US" w:eastAsia="en-US"/>
              </w:rPr>
              <w:t>Jonathan to raise the following question on Basecamp. Should we i</w:t>
            </w:r>
            <w:r w:rsidRPr="00681F1C">
              <w:rPr>
                <w:rFonts w:asciiTheme="minorHAnsi" w:eastAsiaTheme="minorHAnsi" w:hAnsiTheme="minorHAnsi" w:cstheme="minorBidi"/>
                <w:caps w:val="0"/>
                <w:szCs w:val="22"/>
                <w:lang w:val="en-US" w:eastAsia="en-US"/>
              </w:rPr>
              <w:t>ntroduce extra terms on project management and total quality management, like ELF?</w:t>
            </w:r>
          </w:p>
        </w:tc>
        <w:tc>
          <w:tcPr>
            <w:tcW w:w="1933" w:type="dxa"/>
          </w:tcPr>
          <w:p w:rsidR="009C13B3" w:rsidRPr="00681F1C" w:rsidRDefault="00681F1C" w:rsidP="008749A4">
            <w:pPr>
              <w:pStyle w:val="Header"/>
              <w:rPr>
                <w:rFonts w:asciiTheme="minorHAnsi" w:eastAsiaTheme="minorHAnsi" w:hAnsiTheme="minorHAnsi" w:cstheme="minorBidi"/>
                <w:caps w:val="0"/>
                <w:szCs w:val="22"/>
                <w:lang w:val="en-US" w:eastAsia="en-US"/>
              </w:rPr>
            </w:pPr>
            <w:r w:rsidRPr="00681F1C">
              <w:rPr>
                <w:rFonts w:asciiTheme="minorHAnsi" w:eastAsiaTheme="minorHAnsi" w:hAnsiTheme="minorHAnsi" w:cstheme="minorBidi"/>
                <w:caps w:val="0"/>
                <w:szCs w:val="22"/>
                <w:lang w:val="en-US" w:eastAsia="en-US"/>
              </w:rPr>
              <w:t xml:space="preserve">Jonathan </w:t>
            </w:r>
            <w:r>
              <w:rPr>
                <w:rFonts w:asciiTheme="minorHAnsi" w:eastAsiaTheme="minorHAnsi" w:hAnsiTheme="minorHAnsi" w:cstheme="minorBidi"/>
                <w:caps w:val="0"/>
                <w:szCs w:val="22"/>
                <w:lang w:val="en-US" w:eastAsia="en-US"/>
              </w:rPr>
              <w:t xml:space="preserve">/ </w:t>
            </w:r>
            <w:r w:rsidRPr="00681F1C">
              <w:rPr>
                <w:rFonts w:asciiTheme="minorHAnsi" w:eastAsiaTheme="minorHAnsi" w:hAnsiTheme="minorHAnsi" w:cstheme="minorBidi"/>
                <w:caps w:val="0"/>
                <w:szCs w:val="22"/>
                <w:lang w:val="en-US" w:eastAsia="en-US"/>
              </w:rPr>
              <w:t>June 2016</w:t>
            </w:r>
          </w:p>
        </w:tc>
      </w:tr>
      <w:tr w:rsidR="008969B8" w:rsidRPr="00ED206A" w:rsidTr="00681F1C">
        <w:tc>
          <w:tcPr>
            <w:tcW w:w="1204" w:type="dxa"/>
          </w:tcPr>
          <w:p w:rsidR="009C13B3" w:rsidRPr="00ED206A" w:rsidRDefault="009C13B3" w:rsidP="00681F1C">
            <w:r>
              <w:t>2</w:t>
            </w:r>
            <w:r w:rsidR="00681F1C">
              <w:t>3</w:t>
            </w:r>
            <w:r>
              <w:t>.2</w:t>
            </w:r>
          </w:p>
        </w:tc>
        <w:tc>
          <w:tcPr>
            <w:tcW w:w="6259" w:type="dxa"/>
          </w:tcPr>
          <w:p w:rsidR="009C13B3" w:rsidRPr="006A62E9" w:rsidRDefault="00681F1C" w:rsidP="008749A4">
            <w:r w:rsidRPr="00681F1C">
              <w:t>Jonathan</w:t>
            </w:r>
            <w:r>
              <w:t xml:space="preserve"> will compile a single side from the discussion on the work with EuroSDR and then distribute it early on Monday for review comments by the end of Tuesday.</w:t>
            </w:r>
          </w:p>
        </w:tc>
        <w:tc>
          <w:tcPr>
            <w:tcW w:w="1933" w:type="dxa"/>
          </w:tcPr>
          <w:p w:rsidR="009C13B3" w:rsidRPr="00681F1C" w:rsidRDefault="00681F1C" w:rsidP="008749A4">
            <w:pPr>
              <w:pStyle w:val="Header"/>
              <w:rPr>
                <w:rFonts w:asciiTheme="minorHAnsi" w:eastAsiaTheme="minorHAnsi" w:hAnsiTheme="minorHAnsi" w:cstheme="minorBidi"/>
                <w:caps w:val="0"/>
                <w:szCs w:val="22"/>
                <w:lang w:val="en-US" w:eastAsia="en-US"/>
              </w:rPr>
            </w:pPr>
            <w:r w:rsidRPr="00681F1C">
              <w:rPr>
                <w:rFonts w:asciiTheme="minorHAnsi" w:eastAsiaTheme="minorHAnsi" w:hAnsiTheme="minorHAnsi" w:cstheme="minorBidi"/>
                <w:caps w:val="0"/>
                <w:szCs w:val="22"/>
                <w:lang w:val="en-US" w:eastAsia="en-US"/>
              </w:rPr>
              <w:t xml:space="preserve">Jonathan </w:t>
            </w:r>
            <w:r>
              <w:rPr>
                <w:rFonts w:asciiTheme="minorHAnsi" w:eastAsiaTheme="minorHAnsi" w:hAnsiTheme="minorHAnsi" w:cstheme="minorBidi"/>
                <w:caps w:val="0"/>
                <w:szCs w:val="22"/>
                <w:lang w:val="en-US" w:eastAsia="en-US"/>
              </w:rPr>
              <w:t xml:space="preserve">/ </w:t>
            </w:r>
            <w:r w:rsidRPr="00681F1C">
              <w:rPr>
                <w:rFonts w:asciiTheme="minorHAnsi" w:eastAsiaTheme="minorHAnsi" w:hAnsiTheme="minorHAnsi" w:cstheme="minorBidi"/>
                <w:caps w:val="0"/>
                <w:szCs w:val="22"/>
                <w:lang w:val="en-US" w:eastAsia="en-US"/>
              </w:rPr>
              <w:t>23rd May</w:t>
            </w:r>
          </w:p>
        </w:tc>
      </w:tr>
      <w:tr w:rsidR="00681F1C" w:rsidRPr="00ED206A" w:rsidTr="00681F1C">
        <w:tc>
          <w:tcPr>
            <w:tcW w:w="1204" w:type="dxa"/>
          </w:tcPr>
          <w:p w:rsidR="00681F1C" w:rsidRPr="00ED206A" w:rsidRDefault="00681F1C" w:rsidP="00681F1C">
            <w:r>
              <w:t>23.3</w:t>
            </w:r>
          </w:p>
        </w:tc>
        <w:tc>
          <w:tcPr>
            <w:tcW w:w="6259" w:type="dxa"/>
          </w:tcPr>
          <w:p w:rsidR="00681F1C" w:rsidRPr="003504AE" w:rsidRDefault="00681F1C" w:rsidP="00681F1C">
            <w:r w:rsidRPr="00681F1C">
              <w:t>Jonathan</w:t>
            </w:r>
            <w:r>
              <w:t xml:space="preserve"> to out a question out on Basecamp to see who else is interested in presenting on the visual quality control via a webinar and for other topics as well.</w:t>
            </w:r>
          </w:p>
        </w:tc>
        <w:tc>
          <w:tcPr>
            <w:tcW w:w="1933" w:type="dxa"/>
          </w:tcPr>
          <w:p w:rsidR="00681F1C" w:rsidRPr="00681F1C" w:rsidRDefault="00681F1C" w:rsidP="00681F1C">
            <w:pPr>
              <w:pStyle w:val="Header"/>
              <w:rPr>
                <w:rFonts w:asciiTheme="minorHAnsi" w:eastAsiaTheme="minorHAnsi" w:hAnsiTheme="minorHAnsi" w:cstheme="minorBidi"/>
                <w:caps w:val="0"/>
                <w:szCs w:val="22"/>
                <w:lang w:val="en-US" w:eastAsia="en-US"/>
              </w:rPr>
            </w:pPr>
            <w:r w:rsidRPr="00681F1C">
              <w:rPr>
                <w:rFonts w:asciiTheme="minorHAnsi" w:eastAsiaTheme="minorHAnsi" w:hAnsiTheme="minorHAnsi" w:cstheme="minorBidi"/>
                <w:caps w:val="0"/>
                <w:szCs w:val="22"/>
                <w:lang w:val="en-US" w:eastAsia="en-US"/>
              </w:rPr>
              <w:t xml:space="preserve">Jonathan </w:t>
            </w:r>
            <w:r>
              <w:rPr>
                <w:rFonts w:asciiTheme="minorHAnsi" w:eastAsiaTheme="minorHAnsi" w:hAnsiTheme="minorHAnsi" w:cstheme="minorBidi"/>
                <w:caps w:val="0"/>
                <w:szCs w:val="22"/>
                <w:lang w:val="en-US" w:eastAsia="en-US"/>
              </w:rPr>
              <w:t xml:space="preserve">/ </w:t>
            </w:r>
            <w:r w:rsidRPr="00681F1C">
              <w:rPr>
                <w:rFonts w:asciiTheme="minorHAnsi" w:eastAsiaTheme="minorHAnsi" w:hAnsiTheme="minorHAnsi" w:cstheme="minorBidi"/>
                <w:caps w:val="0"/>
                <w:szCs w:val="22"/>
                <w:lang w:val="en-US" w:eastAsia="en-US"/>
              </w:rPr>
              <w:t>June 2016</w:t>
            </w:r>
          </w:p>
        </w:tc>
      </w:tr>
      <w:tr w:rsidR="00681F1C" w:rsidRPr="00ED206A" w:rsidTr="00681F1C">
        <w:tc>
          <w:tcPr>
            <w:tcW w:w="1204" w:type="dxa"/>
          </w:tcPr>
          <w:p w:rsidR="00681F1C" w:rsidRPr="00ED206A" w:rsidRDefault="00681F1C" w:rsidP="00681F1C">
            <w:r>
              <w:t>23.4</w:t>
            </w:r>
          </w:p>
        </w:tc>
        <w:tc>
          <w:tcPr>
            <w:tcW w:w="6259" w:type="dxa"/>
          </w:tcPr>
          <w:p w:rsidR="00681F1C" w:rsidRPr="00463CE3" w:rsidRDefault="00681F1C" w:rsidP="00681F1C">
            <w:r w:rsidRPr="00681F1C">
              <w:t>Gunhild</w:t>
            </w:r>
            <w:r>
              <w:rPr>
                <w:b/>
              </w:rPr>
              <w:t xml:space="preserve"> </w:t>
            </w:r>
            <w:r>
              <w:t>will make the Quality Practitioner Document available on basecamp</w:t>
            </w:r>
          </w:p>
        </w:tc>
        <w:tc>
          <w:tcPr>
            <w:tcW w:w="1933" w:type="dxa"/>
          </w:tcPr>
          <w:p w:rsidR="00681F1C" w:rsidRPr="00681F1C" w:rsidRDefault="00681F1C" w:rsidP="00681F1C">
            <w:pPr>
              <w:pStyle w:val="Header"/>
              <w:rPr>
                <w:rFonts w:asciiTheme="minorHAnsi" w:eastAsiaTheme="minorHAnsi" w:hAnsiTheme="minorHAnsi" w:cstheme="minorBidi"/>
                <w:caps w:val="0"/>
                <w:szCs w:val="22"/>
                <w:lang w:val="en-US" w:eastAsia="en-US"/>
              </w:rPr>
            </w:pPr>
            <w:r>
              <w:rPr>
                <w:rFonts w:asciiTheme="minorHAnsi" w:eastAsiaTheme="minorHAnsi" w:hAnsiTheme="minorHAnsi" w:cstheme="minorBidi"/>
                <w:caps w:val="0"/>
                <w:szCs w:val="22"/>
                <w:lang w:val="en-US" w:eastAsia="en-US"/>
              </w:rPr>
              <w:t>Gunhild</w:t>
            </w:r>
            <w:r w:rsidRPr="00681F1C">
              <w:rPr>
                <w:rFonts w:asciiTheme="minorHAnsi" w:eastAsiaTheme="minorHAnsi" w:hAnsiTheme="minorHAnsi" w:cstheme="minorBidi"/>
                <w:caps w:val="0"/>
                <w:szCs w:val="22"/>
                <w:lang w:val="en-US" w:eastAsia="en-US"/>
              </w:rPr>
              <w:t xml:space="preserve"> </w:t>
            </w:r>
            <w:r>
              <w:rPr>
                <w:rFonts w:asciiTheme="minorHAnsi" w:eastAsiaTheme="minorHAnsi" w:hAnsiTheme="minorHAnsi" w:cstheme="minorBidi"/>
                <w:caps w:val="0"/>
                <w:szCs w:val="22"/>
                <w:lang w:val="en-US" w:eastAsia="en-US"/>
              </w:rPr>
              <w:t xml:space="preserve">/ </w:t>
            </w:r>
            <w:r w:rsidRPr="00681F1C">
              <w:rPr>
                <w:rFonts w:asciiTheme="minorHAnsi" w:eastAsiaTheme="minorHAnsi" w:hAnsiTheme="minorHAnsi" w:cstheme="minorBidi"/>
                <w:caps w:val="0"/>
                <w:szCs w:val="22"/>
                <w:lang w:val="en-US" w:eastAsia="en-US"/>
              </w:rPr>
              <w:t>June 2016</w:t>
            </w:r>
          </w:p>
        </w:tc>
      </w:tr>
      <w:tr w:rsidR="00B21244" w:rsidRPr="00ED206A" w:rsidTr="00681F1C">
        <w:tc>
          <w:tcPr>
            <w:tcW w:w="1204" w:type="dxa"/>
          </w:tcPr>
          <w:p w:rsidR="00B21244" w:rsidRDefault="00B21244" w:rsidP="00681F1C">
            <w:r>
              <w:t>23.5</w:t>
            </w:r>
          </w:p>
        </w:tc>
        <w:tc>
          <w:tcPr>
            <w:tcW w:w="6259" w:type="dxa"/>
          </w:tcPr>
          <w:p w:rsidR="00B21244" w:rsidRDefault="00B21244" w:rsidP="00681F1C">
            <w:r>
              <w:t>Presentations at the next plenary will be</w:t>
            </w:r>
          </w:p>
          <w:p w:rsidR="00B21244" w:rsidRPr="003C01B1" w:rsidRDefault="00B21244" w:rsidP="00B21244">
            <w:pPr>
              <w:pStyle w:val="ListParagraph"/>
              <w:numPr>
                <w:ilvl w:val="0"/>
                <w:numId w:val="7"/>
              </w:numPr>
            </w:pPr>
            <w:r w:rsidRPr="003C01B1">
              <w:t>Production and Quality control of ERM (</w:t>
            </w:r>
            <w:r w:rsidRPr="00B21244">
              <w:rPr>
                <w:b/>
              </w:rPr>
              <w:t>Alexander</w:t>
            </w:r>
            <w:r w:rsidRPr="003C01B1">
              <w:t>)</w:t>
            </w:r>
          </w:p>
          <w:p w:rsidR="00B21244" w:rsidRPr="003C01B1" w:rsidRDefault="00B21244" w:rsidP="00B21244">
            <w:pPr>
              <w:pStyle w:val="ListParagraph"/>
              <w:numPr>
                <w:ilvl w:val="0"/>
                <w:numId w:val="7"/>
              </w:numPr>
            </w:pPr>
            <w:r w:rsidRPr="003C01B1">
              <w:t xml:space="preserve">Introduction of a </w:t>
            </w:r>
            <w:r>
              <w:t>q</w:t>
            </w:r>
            <w:r w:rsidRPr="003C01B1">
              <w:t>uarantine step within the data capture workflow (GMS) (Ireland)</w:t>
            </w:r>
            <w:r>
              <w:t xml:space="preserve"> +</w:t>
            </w:r>
            <w:r w:rsidRPr="003C01B1">
              <w:t xml:space="preserve"> reasons why you </w:t>
            </w:r>
            <w:r>
              <w:t xml:space="preserve">would </w:t>
            </w:r>
            <w:r w:rsidRPr="003C01B1">
              <w:t>want a Quarantine step</w:t>
            </w:r>
            <w:r>
              <w:t xml:space="preserve"> (</w:t>
            </w:r>
            <w:r w:rsidRPr="00B21244">
              <w:rPr>
                <w:b/>
              </w:rPr>
              <w:t>Peter</w:t>
            </w:r>
            <w:r>
              <w:t>)</w:t>
            </w:r>
          </w:p>
          <w:p w:rsidR="00B21244" w:rsidRPr="003C01B1" w:rsidRDefault="00B21244" w:rsidP="00B21244">
            <w:pPr>
              <w:pStyle w:val="ListParagraph"/>
              <w:numPr>
                <w:ilvl w:val="0"/>
                <w:numId w:val="7"/>
              </w:numPr>
            </w:pPr>
            <w:r w:rsidRPr="003C01B1">
              <w:t>Designing a new visual methodology for quality control of the GRI of Transport Network in the production process (</w:t>
            </w:r>
            <w:r w:rsidRPr="00B21244">
              <w:rPr>
                <w:b/>
              </w:rPr>
              <w:t>Ana</w:t>
            </w:r>
            <w:r w:rsidRPr="003C01B1">
              <w:t>)</w:t>
            </w:r>
          </w:p>
          <w:p w:rsidR="00B21244" w:rsidRPr="00681F1C" w:rsidRDefault="00B21244" w:rsidP="00B21244">
            <w:pPr>
              <w:pStyle w:val="ListParagraph"/>
              <w:numPr>
                <w:ilvl w:val="0"/>
                <w:numId w:val="7"/>
              </w:numPr>
            </w:pPr>
            <w:r w:rsidRPr="003C01B1">
              <w:t>Documentation system for data specifications (</w:t>
            </w:r>
            <w:r w:rsidRPr="00B21244">
              <w:rPr>
                <w:b/>
              </w:rPr>
              <w:t>Sweden</w:t>
            </w:r>
            <w:r w:rsidRPr="003C01B1">
              <w:t>)</w:t>
            </w:r>
          </w:p>
        </w:tc>
        <w:tc>
          <w:tcPr>
            <w:tcW w:w="1933" w:type="dxa"/>
          </w:tcPr>
          <w:p w:rsidR="00B21244" w:rsidRDefault="00B21244" w:rsidP="00681F1C">
            <w:pPr>
              <w:pStyle w:val="Header"/>
              <w:rPr>
                <w:rFonts w:asciiTheme="minorHAnsi" w:eastAsiaTheme="minorHAnsi" w:hAnsiTheme="minorHAnsi" w:cstheme="minorBidi"/>
                <w:caps w:val="0"/>
                <w:szCs w:val="22"/>
                <w:lang w:val="en-US" w:eastAsia="en-US"/>
              </w:rPr>
            </w:pPr>
          </w:p>
        </w:tc>
      </w:tr>
    </w:tbl>
    <w:p w:rsidR="00681F1C" w:rsidRPr="007769DC" w:rsidRDefault="00681F1C" w:rsidP="00681F1C">
      <w:bookmarkStart w:id="2" w:name="_GoBack"/>
      <w:bookmarkEnd w:id="2"/>
      <w:r>
        <w:t>End</w:t>
      </w:r>
    </w:p>
    <w:sectPr w:rsidR="00681F1C" w:rsidRPr="007769DC" w:rsidSect="00E25B29">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D3F14"/>
    <w:multiLevelType w:val="hybridMultilevel"/>
    <w:tmpl w:val="33967D3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D805C9"/>
    <w:multiLevelType w:val="hybridMultilevel"/>
    <w:tmpl w:val="2A86CB0E"/>
    <w:lvl w:ilvl="0" w:tplc="1E7E450A">
      <w:start w:val="1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137F8A"/>
    <w:multiLevelType w:val="hybridMultilevel"/>
    <w:tmpl w:val="47FC22D6"/>
    <w:lvl w:ilvl="0" w:tplc="44BA1F08">
      <w:numFmt w:val="bullet"/>
      <w:lvlText w:val="-"/>
      <w:lvlJc w:val="left"/>
      <w:pPr>
        <w:ind w:left="36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D0764B3"/>
    <w:multiLevelType w:val="hybridMultilevel"/>
    <w:tmpl w:val="E62A6C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E59119A"/>
    <w:multiLevelType w:val="hybridMultilevel"/>
    <w:tmpl w:val="09043D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F849DA"/>
    <w:multiLevelType w:val="hybridMultilevel"/>
    <w:tmpl w:val="C82250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7077EF6"/>
    <w:multiLevelType w:val="hybridMultilevel"/>
    <w:tmpl w:val="855C9BA8"/>
    <w:lvl w:ilvl="0" w:tplc="1E7E450A">
      <w:start w:val="1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AE1408"/>
    <w:multiLevelType w:val="hybridMultilevel"/>
    <w:tmpl w:val="EC1219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89569F2"/>
    <w:multiLevelType w:val="hybridMultilevel"/>
    <w:tmpl w:val="5ACEEA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B8109E2"/>
    <w:multiLevelType w:val="hybridMultilevel"/>
    <w:tmpl w:val="BB0C5CB2"/>
    <w:lvl w:ilvl="0" w:tplc="22B24EB4">
      <w:start w:val="1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56677C"/>
    <w:multiLevelType w:val="hybridMultilevel"/>
    <w:tmpl w:val="B3FE8F64"/>
    <w:lvl w:ilvl="0" w:tplc="1E7E450A">
      <w:start w:val="1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267E3E"/>
    <w:multiLevelType w:val="hybridMultilevel"/>
    <w:tmpl w:val="A57AB464"/>
    <w:lvl w:ilvl="0" w:tplc="1E7E450A">
      <w:start w:val="1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6"/>
  </w:num>
  <w:num w:numId="4">
    <w:abstractNumId w:val="4"/>
  </w:num>
  <w:num w:numId="5">
    <w:abstractNumId w:val="0"/>
  </w:num>
  <w:num w:numId="6">
    <w:abstractNumId w:val="10"/>
  </w:num>
  <w:num w:numId="7">
    <w:abstractNumId w:val="1"/>
  </w:num>
  <w:num w:numId="8">
    <w:abstractNumId w:val="7"/>
  </w:num>
  <w:num w:numId="9">
    <w:abstractNumId w:val="2"/>
  </w:num>
  <w:num w:numId="10">
    <w:abstractNumId w:val="8"/>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2E8"/>
    <w:rsid w:val="00005F1D"/>
    <w:rsid w:val="0000656E"/>
    <w:rsid w:val="00011F4F"/>
    <w:rsid w:val="0006652F"/>
    <w:rsid w:val="00090685"/>
    <w:rsid w:val="0009555D"/>
    <w:rsid w:val="0010010F"/>
    <w:rsid w:val="0010404C"/>
    <w:rsid w:val="00111981"/>
    <w:rsid w:val="001A3D1B"/>
    <w:rsid w:val="001A5457"/>
    <w:rsid w:val="001B25F7"/>
    <w:rsid w:val="002322F8"/>
    <w:rsid w:val="00277448"/>
    <w:rsid w:val="003029A0"/>
    <w:rsid w:val="003165F2"/>
    <w:rsid w:val="00321604"/>
    <w:rsid w:val="0033389B"/>
    <w:rsid w:val="00333DCE"/>
    <w:rsid w:val="003676D6"/>
    <w:rsid w:val="003A7E4F"/>
    <w:rsid w:val="003B7807"/>
    <w:rsid w:val="003C01B1"/>
    <w:rsid w:val="00436AE5"/>
    <w:rsid w:val="004515C0"/>
    <w:rsid w:val="004645F6"/>
    <w:rsid w:val="004B6EF9"/>
    <w:rsid w:val="005359F5"/>
    <w:rsid w:val="00582797"/>
    <w:rsid w:val="005920E3"/>
    <w:rsid w:val="005C4158"/>
    <w:rsid w:val="00605139"/>
    <w:rsid w:val="006052B0"/>
    <w:rsid w:val="00614272"/>
    <w:rsid w:val="00625D29"/>
    <w:rsid w:val="00681F1C"/>
    <w:rsid w:val="00683D4F"/>
    <w:rsid w:val="006C181C"/>
    <w:rsid w:val="006D34D4"/>
    <w:rsid w:val="006E620B"/>
    <w:rsid w:val="00710DE9"/>
    <w:rsid w:val="0071592E"/>
    <w:rsid w:val="007634A3"/>
    <w:rsid w:val="007769DC"/>
    <w:rsid w:val="0078057C"/>
    <w:rsid w:val="007A5DE6"/>
    <w:rsid w:val="007E057C"/>
    <w:rsid w:val="00827E0A"/>
    <w:rsid w:val="008504D9"/>
    <w:rsid w:val="00851815"/>
    <w:rsid w:val="0087794F"/>
    <w:rsid w:val="00887810"/>
    <w:rsid w:val="008903D9"/>
    <w:rsid w:val="008969B8"/>
    <w:rsid w:val="008B111D"/>
    <w:rsid w:val="008D0688"/>
    <w:rsid w:val="008E46DE"/>
    <w:rsid w:val="009102DD"/>
    <w:rsid w:val="0095111E"/>
    <w:rsid w:val="009834C2"/>
    <w:rsid w:val="00991082"/>
    <w:rsid w:val="009B0F4E"/>
    <w:rsid w:val="009C13B3"/>
    <w:rsid w:val="009F6B21"/>
    <w:rsid w:val="00A12331"/>
    <w:rsid w:val="00A766FD"/>
    <w:rsid w:val="00A86819"/>
    <w:rsid w:val="00AA48C0"/>
    <w:rsid w:val="00AC3137"/>
    <w:rsid w:val="00AC4DFC"/>
    <w:rsid w:val="00AC5435"/>
    <w:rsid w:val="00AE60C2"/>
    <w:rsid w:val="00B21244"/>
    <w:rsid w:val="00B461BA"/>
    <w:rsid w:val="00B557B0"/>
    <w:rsid w:val="00B73D86"/>
    <w:rsid w:val="00C66273"/>
    <w:rsid w:val="00C73C9F"/>
    <w:rsid w:val="00CB01D3"/>
    <w:rsid w:val="00CB29EB"/>
    <w:rsid w:val="00CC7650"/>
    <w:rsid w:val="00CD6186"/>
    <w:rsid w:val="00CE17B1"/>
    <w:rsid w:val="00CF22E8"/>
    <w:rsid w:val="00D01990"/>
    <w:rsid w:val="00D0316D"/>
    <w:rsid w:val="00DB44B2"/>
    <w:rsid w:val="00DF3F38"/>
    <w:rsid w:val="00E25B29"/>
    <w:rsid w:val="00E67C25"/>
    <w:rsid w:val="00EA7D35"/>
    <w:rsid w:val="00EB215A"/>
    <w:rsid w:val="00EC1243"/>
    <w:rsid w:val="00EE0D53"/>
    <w:rsid w:val="00F414D2"/>
    <w:rsid w:val="00F56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3F6065-B8E3-4427-BDD7-D80A5726F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22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F22E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F22E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2E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F22E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F22E8"/>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99"/>
    <w:qFormat/>
    <w:rsid w:val="006E620B"/>
    <w:pPr>
      <w:ind w:left="720"/>
      <w:contextualSpacing/>
    </w:pPr>
  </w:style>
  <w:style w:type="paragraph" w:styleId="Header">
    <w:name w:val="header"/>
    <w:basedOn w:val="Normal"/>
    <w:link w:val="HeaderChar"/>
    <w:uiPriority w:val="99"/>
    <w:rsid w:val="009C13B3"/>
    <w:pPr>
      <w:tabs>
        <w:tab w:val="left" w:pos="1298"/>
        <w:tab w:val="left" w:pos="2534"/>
        <w:tab w:val="left" w:pos="3890"/>
        <w:tab w:val="left" w:pos="5182"/>
        <w:tab w:val="left" w:pos="6481"/>
        <w:tab w:val="left" w:pos="7779"/>
        <w:tab w:val="left" w:pos="9072"/>
        <w:tab w:val="left" w:pos="10370"/>
      </w:tabs>
      <w:spacing w:after="0" w:line="240" w:lineRule="auto"/>
    </w:pPr>
    <w:rPr>
      <w:rFonts w:ascii="Arial" w:eastAsia="Times New Roman" w:hAnsi="Arial" w:cs="Times New Roman"/>
      <w:caps/>
      <w:szCs w:val="24"/>
      <w:lang w:val="en-GB" w:eastAsia="fi-FI"/>
    </w:rPr>
  </w:style>
  <w:style w:type="character" w:customStyle="1" w:styleId="HeaderChar">
    <w:name w:val="Header Char"/>
    <w:basedOn w:val="DefaultParagraphFont"/>
    <w:link w:val="Header"/>
    <w:uiPriority w:val="99"/>
    <w:rsid w:val="009C13B3"/>
    <w:rPr>
      <w:rFonts w:ascii="Arial" w:eastAsia="Times New Roman" w:hAnsi="Arial" w:cs="Times New Roman"/>
      <w:caps/>
      <w:szCs w:val="24"/>
      <w:lang w:val="en-GB" w:eastAsia="fi-FI"/>
    </w:rPr>
  </w:style>
  <w:style w:type="character" w:styleId="Hyperlink">
    <w:name w:val="Hyperlink"/>
    <w:basedOn w:val="DefaultParagraphFont"/>
    <w:uiPriority w:val="99"/>
    <w:rsid w:val="009C13B3"/>
    <w:rPr>
      <w:rFonts w:cs="Times New Roman"/>
      <w:color w:val="0000FF"/>
      <w:u w:val="single"/>
    </w:rPr>
  </w:style>
  <w:style w:type="character" w:customStyle="1" w:styleId="style8">
    <w:name w:val="style8"/>
    <w:basedOn w:val="DefaultParagraphFont"/>
    <w:rsid w:val="00910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9</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IGN - NGI</Company>
  <LinksUpToDate>false</LinksUpToDate>
  <CharactersWithSpaces>15120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MERTENS</dc:creator>
  <cp:keywords/>
  <dc:description/>
  <cp:lastModifiedBy>Jonathan Holmes</cp:lastModifiedBy>
  <cp:revision>12</cp:revision>
  <dcterms:created xsi:type="dcterms:W3CDTF">2016-05-20T08:39:00Z</dcterms:created>
  <dcterms:modified xsi:type="dcterms:W3CDTF">2016-05-23T08:57:00Z</dcterms:modified>
</cp:coreProperties>
</file>